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93EF3" w:rsidRDefault="00B93EF3">
      <w:pPr>
        <w:spacing w:line="370" w:lineRule="exact"/>
        <w:rPr>
          <w:sz w:val="20"/>
          <w:szCs w:val="20"/>
        </w:rPr>
      </w:pPr>
    </w:p>
    <w:p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д.52</w:t>
      </w:r>
    </w:p>
    <w:p w:rsidR="00B93EF3" w:rsidRDefault="00B93EF3">
      <w:pPr>
        <w:spacing w:line="309" w:lineRule="exact"/>
        <w:rPr>
          <w:sz w:val="20"/>
          <w:szCs w:val="20"/>
        </w:rPr>
      </w:pPr>
    </w:p>
    <w:p w:rsidR="00B93EF3" w:rsidRDefault="00CF63DC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B93EF3" w:rsidRDefault="00B93EF3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B93EF3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93EF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93EF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93EF3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93EF3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B93EF3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93EF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93EF3" w:rsidRDefault="00B93EF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B93EF3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B93EF3" w:rsidRDefault="00CF63DC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B93EF3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B93EF3" w:rsidRDefault="00CF63DC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52</w:t>
                  </w:r>
                </w:p>
              </w:tc>
            </w:tr>
          </w:tbl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pStyle w:val="a4"/>
        <w:rPr>
          <w:sz w:val="20"/>
          <w:szCs w:val="20"/>
        </w:rPr>
      </w:pPr>
    </w:p>
    <w:p w:rsidR="00B93EF3" w:rsidRDefault="00B93EF3">
      <w:pPr>
        <w:pStyle w:val="a4"/>
        <w:rPr>
          <w:sz w:val="20"/>
          <w:szCs w:val="20"/>
        </w:rPr>
      </w:pPr>
    </w:p>
    <w:p w:rsidR="00B93EF3" w:rsidRDefault="00B93EF3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B93EF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B93EF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3EF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609.9 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225.30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34.20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55.80</w:t>
            </w:r>
          </w:p>
        </w:tc>
      </w:tr>
      <w:tr w:rsidR="00B93EF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13:60:0010014:180</w:t>
            </w:r>
          </w:p>
        </w:tc>
      </w:tr>
      <w:tr w:rsidR="00B93EF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93EF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93EF3" w:rsidRDefault="00CF63DC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B93EF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93EF3" w:rsidRDefault="00B93EF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93EF3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93EF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93EF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B93EF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B93EF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по каждому типу </w:t>
            </w:r>
            <w:r>
              <w:rPr>
                <w:rFonts w:eastAsia="Times New Roman"/>
                <w:sz w:val="20"/>
                <w:szCs w:val="20"/>
              </w:rPr>
              <w:t>крыши)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B93EF3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93EF3" w:rsidRDefault="00B93EF3">
      <w:pPr>
        <w:spacing w:line="305" w:lineRule="exact"/>
        <w:rPr>
          <w:sz w:val="20"/>
          <w:szCs w:val="20"/>
        </w:rPr>
      </w:pPr>
    </w:p>
    <w:p w:rsidR="00B93EF3" w:rsidRDefault="00CF63DC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93EF3" w:rsidRDefault="00CF63DC">
      <w:pPr>
        <w:spacing w:line="295" w:lineRule="exact"/>
        <w:rPr>
          <w:sz w:val="20"/>
          <w:szCs w:val="20"/>
        </w:rPr>
      </w:pPr>
      <w:r>
        <w:br w:type="page"/>
      </w: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B93EF3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93EF3" w:rsidRDefault="00CF63D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93E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установка не </w:t>
            </w:r>
            <w:r>
              <w:rPr>
                <w:rFonts w:eastAsia="Times New Roman"/>
                <w:sz w:val="20"/>
                <w:szCs w:val="20"/>
              </w:rPr>
              <w:t>требуется</w:t>
            </w:r>
          </w:p>
        </w:tc>
      </w:tr>
      <w:tr w:rsidR="00B93EF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93EF3" w:rsidRDefault="00B93EF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93EF3" w:rsidRDefault="00CF63D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EF3" w:rsidRDefault="00CF63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горячего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CF63DC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B93EF3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93EF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B93EF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93EF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93EF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93EF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93EF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93EF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93EF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93EF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rFonts w:eastAsia="Times New Roman"/>
          <w:sz w:val="20"/>
          <w:szCs w:val="20"/>
        </w:rPr>
      </w:pPr>
    </w:p>
    <w:p w:rsidR="00B93EF3" w:rsidRDefault="00CF63DC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</w:t>
      </w:r>
      <w:r>
        <w:rPr>
          <w:rFonts w:eastAsia="Times New Roman"/>
          <w:sz w:val="20"/>
          <w:szCs w:val="20"/>
        </w:rPr>
        <w:t>для каждого вида оборудования/конструктивного элемента)</w:t>
      </w: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B93EF3" w:rsidRDefault="00CF63D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3EF3" w:rsidRDefault="00CF63DC">
      <w:pPr>
        <w:spacing w:line="226" w:lineRule="exact"/>
        <w:rPr>
          <w:sz w:val="20"/>
          <w:szCs w:val="20"/>
        </w:rPr>
      </w:pPr>
      <w:r>
        <w:br w:type="page"/>
      </w:r>
    </w:p>
    <w:p w:rsidR="00B93EF3" w:rsidRDefault="00CF63DC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</w:t>
      </w:r>
      <w:r>
        <w:rPr>
          <w:rFonts w:eastAsia="Times New Roman"/>
          <w:sz w:val="20"/>
          <w:szCs w:val="20"/>
        </w:rPr>
        <w:t>многоквартирным домом (заполняется по каждой выполняемой работе (оказываемой услуге))</w:t>
      </w:r>
    </w:p>
    <w:p w:rsidR="00B93EF3" w:rsidRDefault="00B93EF3">
      <w:pPr>
        <w:jc w:val="center"/>
        <w:rPr>
          <w:rFonts w:eastAsia="Times New Roman"/>
          <w:sz w:val="20"/>
          <w:szCs w:val="20"/>
        </w:rPr>
      </w:pPr>
    </w:p>
    <w:tbl>
      <w:tblPr>
        <w:tblW w:w="10580" w:type="dxa"/>
        <w:tblInd w:w="93" w:type="dxa"/>
        <w:tblLayout w:type="fixed"/>
        <w:tblLook w:val="04A0"/>
      </w:tblPr>
      <w:tblGrid>
        <w:gridCol w:w="641"/>
        <w:gridCol w:w="3899"/>
        <w:gridCol w:w="1060"/>
        <w:gridCol w:w="1261"/>
        <w:gridCol w:w="1500"/>
        <w:gridCol w:w="2219"/>
      </w:tblGrid>
      <w:tr w:rsidR="00B93EF3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93EF3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>015,74</w:t>
            </w:r>
          </w:p>
        </w:tc>
      </w:tr>
      <w:tr w:rsidR="00B93EF3">
        <w:trPr>
          <w:trHeight w:val="6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5 666,62</w:t>
            </w:r>
          </w:p>
        </w:tc>
      </w:tr>
      <w:tr w:rsidR="00B93EF3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rFonts w:cs="Arial"/>
                <w:sz w:val="20"/>
                <w:szCs w:val="20"/>
              </w:rPr>
              <w:t>территория)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886,25</w:t>
            </w:r>
          </w:p>
        </w:tc>
      </w:tr>
      <w:tr w:rsidR="00B93EF3">
        <w:trPr>
          <w:trHeight w:val="12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3 195,86</w:t>
            </w:r>
          </w:p>
        </w:tc>
      </w:tr>
      <w:tr w:rsidR="00B93EF3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</w:t>
            </w:r>
            <w:r>
              <w:rPr>
                <w:rFonts w:cs="Arial"/>
                <w:sz w:val="20"/>
                <w:szCs w:val="20"/>
              </w:rPr>
              <w:t>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17 832,38</w:t>
            </w:r>
          </w:p>
        </w:tc>
      </w:tr>
      <w:tr w:rsidR="00B93EF3">
        <w:trPr>
          <w:trHeight w:val="35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18 342,65</w:t>
            </w:r>
          </w:p>
        </w:tc>
      </w:tr>
      <w:tr w:rsidR="00B93EF3">
        <w:trPr>
          <w:trHeight w:val="8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2 282,76</w:t>
            </w:r>
          </w:p>
        </w:tc>
      </w:tr>
      <w:tr w:rsidR="00B93EF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54 222,26</w:t>
            </w:r>
          </w:p>
        </w:tc>
      </w:tr>
    </w:tbl>
    <w:p w:rsidR="00B93EF3" w:rsidRDefault="00CF63DC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B93EF3" w:rsidRDefault="00CF63DC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оказываемых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2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B93EF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B93EF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93EF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20"/>
                <w:szCs w:val="20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B93EF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93EF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</w:t>
            </w:r>
            <w:r>
              <w:rPr>
                <w:sz w:val="20"/>
                <w:szCs w:val="20"/>
              </w:rPr>
              <w:t>осуществляющее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93EF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93EF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93EF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93EF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93EF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B93EF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93EF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93EF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93EF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93EF3" w:rsidRDefault="00B93EF3">
      <w:pPr>
        <w:spacing w:line="35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B93EF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B93EF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B93EF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</w:t>
            </w:r>
            <w:r>
              <w:rPr>
                <w:sz w:val="20"/>
                <w:szCs w:val="20"/>
              </w:rPr>
              <w:t>бласти от 19.12.2019 № 62/1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лица,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93EF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93EF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CF63DC" w:rsidTr="00CF63DC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F63DC" w:rsidRDefault="00CF63DC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F63DC" w:rsidRDefault="00CF63DC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4F1B9D" w:rsidRDefault="00CF63D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Pr="007C297A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F63DC" w:rsidRDefault="00CF63DC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  <w:tr w:rsidR="00CF63DC" w:rsidTr="00CF63D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3DC" w:rsidRDefault="00CF63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3DC" w:rsidRDefault="00CF63D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F63DC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CF63DC" w:rsidRDefault="00CF63D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93EF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B93EF3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93EF3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93EF3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93EF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93EF3" w:rsidRDefault="00B93EF3">
      <w:p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B93EF3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93EF3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93EF3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93EF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93EF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93EF3" w:rsidRDefault="00B93EF3">
      <w:pPr>
        <w:rPr>
          <w:sz w:val="20"/>
          <w:szCs w:val="20"/>
        </w:rPr>
        <w:sectPr w:rsidR="00B93EF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35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p w:rsidR="00B93EF3" w:rsidRDefault="00B93EF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B93EF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EF3" w:rsidRDefault="00CF63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93EF3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93EF3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93EF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B93EF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EF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93EF3" w:rsidRDefault="00CF63D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93EF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93EF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B93EF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93EF3" w:rsidRDefault="00CF63D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206" w:lineRule="exact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sz w:val="20"/>
          <w:szCs w:val="20"/>
        </w:rPr>
      </w:pPr>
    </w:p>
    <w:p w:rsidR="00B93EF3" w:rsidRDefault="00B93EF3">
      <w:pPr>
        <w:spacing w:line="264" w:lineRule="auto"/>
        <w:ind w:right="940"/>
        <w:rPr>
          <w:rFonts w:eastAsia="Times New Roman"/>
          <w:sz w:val="20"/>
          <w:szCs w:val="20"/>
        </w:rPr>
      </w:pPr>
    </w:p>
    <w:p w:rsidR="00B93EF3" w:rsidRDefault="00B93EF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93EF3" w:rsidRDefault="00CF63D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20"/>
          <w:szCs w:val="20"/>
        </w:rPr>
        <w:t>общего имущества)</w:t>
      </w:r>
    </w:p>
    <w:p w:rsidR="00B93EF3" w:rsidRDefault="00B93EF3">
      <w:pPr>
        <w:spacing w:line="196" w:lineRule="exact"/>
        <w:rPr>
          <w:sz w:val="20"/>
          <w:szCs w:val="20"/>
        </w:rPr>
      </w:pPr>
    </w:p>
    <w:p w:rsidR="00B93EF3" w:rsidRDefault="00CF63DC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20"/>
          <w:szCs w:val="20"/>
        </w:rPr>
        <w:t>техническим назначением объекта, целей)</w:t>
      </w:r>
    </w:p>
    <w:p w:rsidR="00B93EF3" w:rsidRDefault="00B93EF3">
      <w:pPr>
        <w:spacing w:line="192" w:lineRule="exact"/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93EF3" w:rsidRDefault="00B93EF3">
      <w:pPr>
        <w:spacing w:line="240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93EF3" w:rsidRDefault="00B93EF3">
      <w:pPr>
        <w:spacing w:line="17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</w:t>
      </w:r>
      <w:r>
        <w:rPr>
          <w:rFonts w:eastAsia="Times New Roman"/>
          <w:sz w:val="20"/>
          <w:szCs w:val="20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93EF3" w:rsidRDefault="00B93EF3">
      <w:pPr>
        <w:spacing w:line="19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93EF3" w:rsidRDefault="00B93EF3">
      <w:pPr>
        <w:spacing w:line="171" w:lineRule="exact"/>
        <w:rPr>
          <w:sz w:val="20"/>
          <w:szCs w:val="20"/>
        </w:rPr>
      </w:pPr>
    </w:p>
    <w:p w:rsidR="00B93EF3" w:rsidRDefault="00CF63D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eastAsia="Times New Roman"/>
          <w:sz w:val="20"/>
          <w:szCs w:val="20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93EF3" w:rsidRDefault="00B93EF3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3EF3">
        <w:trPr>
          <w:trHeight w:val="260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4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54222,12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27988,26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27988,26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91891,09</w:t>
            </w:r>
          </w:p>
        </w:tc>
      </w:tr>
      <w:tr w:rsidR="00B93EF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2"/>
        <w:gridCol w:w="4867"/>
        <w:gridCol w:w="76"/>
        <w:gridCol w:w="1196"/>
        <w:gridCol w:w="1231"/>
        <w:gridCol w:w="1219"/>
        <w:gridCol w:w="930"/>
        <w:gridCol w:w="931"/>
      </w:tblGrid>
      <w:tr w:rsidR="00B93EF3">
        <w:trPr>
          <w:trHeight w:val="663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52   ул. </w:t>
            </w:r>
            <w:r>
              <w:rPr>
                <w:b/>
                <w:sz w:val="20"/>
                <w:szCs w:val="20"/>
              </w:rPr>
              <w:t>Зернова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6 015,74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</w:t>
            </w:r>
            <w:r>
              <w:rPr>
                <w:sz w:val="20"/>
                <w:szCs w:val="20"/>
              </w:rPr>
              <w:lastRenderedPageBreak/>
              <w:t xml:space="preserve">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5 666,62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886,25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3 195,86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2 282,76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13 983,48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3 361,46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456,32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2 705,98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13,585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27,63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фасадов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1,86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4 995,10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тумб,подступенков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22-188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1 185,80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установка деревянных </w:t>
            </w:r>
            <w:r>
              <w:rPr>
                <w:sz w:val="20"/>
                <w:szCs w:val="20"/>
              </w:rPr>
              <w:t>треног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1 509,78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727,29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609,26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внутренней </w:t>
            </w:r>
            <w:r>
              <w:rPr>
                <w:i/>
                <w:sz w:val="20"/>
                <w:szCs w:val="20"/>
              </w:rPr>
              <w:t>отделки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2 319,11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2 319,11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2 587,65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2 201,53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9,71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</w:t>
            </w:r>
            <w:r>
              <w:rPr>
                <w:sz w:val="20"/>
                <w:szCs w:val="20"/>
              </w:rPr>
              <w:lastRenderedPageBreak/>
              <w:t>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40 489,03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7.1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548,82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548,82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</w:t>
            </w:r>
            <w:r>
              <w:rPr>
                <w:i/>
                <w:sz w:val="20"/>
                <w:szCs w:val="20"/>
              </w:rPr>
              <w:t xml:space="preserve">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8,36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22 460,72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вводного теплового </w:t>
            </w:r>
            <w:r>
              <w:rPr>
                <w:sz w:val="20"/>
                <w:szCs w:val="20"/>
              </w:rPr>
              <w:t>узла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</w:t>
            </w:r>
            <w:r>
              <w:rPr>
                <w:sz w:val="20"/>
                <w:szCs w:val="20"/>
              </w:rPr>
              <w:t>системы центрального отопления отапливаемых помещений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1 105,74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386,37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дверных приборов: </w:t>
            </w:r>
            <w:r>
              <w:rPr>
                <w:sz w:val="20"/>
                <w:szCs w:val="20"/>
              </w:rPr>
              <w:t>замки навесные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15-051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32мм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 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1,37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3,64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4 019,37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lastRenderedPageBreak/>
              <w:t>-057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линия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</w:t>
            </w:r>
            <w:r>
              <w:rPr>
                <w:sz w:val="20"/>
                <w:szCs w:val="20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B93EF3">
        <w:trPr>
          <w:trHeight w:val="255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B93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72 519,74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p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spacing w:line="226" w:lineRule="exact"/>
        <w:rPr>
          <w:sz w:val="20"/>
          <w:szCs w:val="20"/>
        </w:rPr>
      </w:pPr>
    </w:p>
    <w:p w:rsidR="00B93EF3" w:rsidRDefault="00B93EF3">
      <w:pPr>
        <w:pStyle w:val="a4"/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B93EF3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12392,648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47388,03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19687,13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85444,34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47388,03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19687,13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85444,34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</w:t>
            </w:r>
            <w:r>
              <w:rPr>
                <w:sz w:val="20"/>
                <w:szCs w:val="20"/>
              </w:rPr>
              <w:t>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743,574955546472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15487,55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8483,33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31113,34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15487,55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8483,33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31113,34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</w:t>
            </w:r>
            <w:r>
              <w:rPr>
                <w:sz w:val="20"/>
                <w:szCs w:val="20"/>
              </w:rPr>
              <w:t>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56,27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96759,00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49490,05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161572,53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96759,00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49490,05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161572,53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425,225210869236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34976,58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19887,71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67024,35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34976,58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19887,71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67024,35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13096,05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5562,14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34493,67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13096,05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5562,14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34493,67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1188,00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41242,50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22905,30</w:t>
            </w:r>
          </w:p>
        </w:tc>
      </w:tr>
      <w:tr w:rsidR="00B93EF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74021,67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41242,50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22905,30</w:t>
            </w:r>
          </w:p>
        </w:tc>
      </w:tr>
      <w:tr w:rsidR="00B93EF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74021,67</w:t>
            </w:r>
          </w:p>
        </w:tc>
      </w:tr>
      <w:tr w:rsidR="00B93EF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3EF3" w:rsidRDefault="00B93EF3">
      <w:pPr>
        <w:rPr>
          <w:sz w:val="20"/>
          <w:szCs w:val="20"/>
        </w:rPr>
      </w:pPr>
    </w:p>
    <w:p w:rsidR="00B93EF3" w:rsidRDefault="00B93EF3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B93EF3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93EF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476"/>
        </w:trPr>
        <w:tc>
          <w:tcPr>
            <w:tcW w:w="819" w:type="dxa"/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r>
              <w:rPr>
                <w:rFonts w:eastAsia="Times New Roman"/>
                <w:sz w:val="20"/>
                <w:szCs w:val="20"/>
              </w:rPr>
              <w:t>претензионно-исковой работы в отношении потребителей-должников</w:t>
            </w:r>
          </w:p>
        </w:tc>
      </w:tr>
      <w:tr w:rsidR="00B93EF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93EF3" w:rsidRDefault="00B93EF3">
      <w:pPr>
        <w:spacing w:line="200" w:lineRule="exact"/>
        <w:rPr>
          <w:sz w:val="20"/>
          <w:szCs w:val="20"/>
        </w:rPr>
      </w:pPr>
    </w:p>
    <w:sectPr w:rsidR="00B93EF3" w:rsidSect="00B93EF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B93EF3"/>
    <w:rsid w:val="00B93EF3"/>
    <w:rsid w:val="00C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193129"/>
  </w:style>
  <w:style w:type="character" w:customStyle="1" w:styleId="1">
    <w:name w:val="Основной шрифт абзаца1"/>
    <w:qFormat/>
    <w:rsid w:val="00193129"/>
  </w:style>
  <w:style w:type="character" w:customStyle="1" w:styleId="2">
    <w:name w:val="Основной шрифт абзаца2"/>
    <w:qFormat/>
    <w:rsid w:val="00193129"/>
  </w:style>
  <w:style w:type="paragraph" w:customStyle="1" w:styleId="Heading">
    <w:name w:val="Heading"/>
    <w:basedOn w:val="a"/>
    <w:next w:val="a4"/>
    <w:qFormat/>
    <w:rsid w:val="00B3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3DF8"/>
    <w:pPr>
      <w:spacing w:after="140" w:line="276" w:lineRule="auto"/>
    </w:pPr>
  </w:style>
  <w:style w:type="paragraph" w:styleId="a5">
    <w:name w:val="List"/>
    <w:basedOn w:val="a4"/>
    <w:rsid w:val="00B33DF8"/>
    <w:rPr>
      <w:rFonts w:cs="Arial"/>
    </w:rPr>
  </w:style>
  <w:style w:type="paragraph" w:customStyle="1" w:styleId="Caption">
    <w:name w:val="Caption"/>
    <w:basedOn w:val="a"/>
    <w:qFormat/>
    <w:rsid w:val="00B3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33DF8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19312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19312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19312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19312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19312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23</Pages>
  <Words>6685</Words>
  <Characters>38111</Characters>
  <Application>Microsoft Office Word</Application>
  <DocSecurity>0</DocSecurity>
  <Lines>317</Lines>
  <Paragraphs>89</Paragraphs>
  <ScaleCrop>false</ScaleCrop>
  <Company/>
  <LinksUpToDate>false</LinksUpToDate>
  <CharactersWithSpaces>44707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18</cp:revision>
  <dcterms:created xsi:type="dcterms:W3CDTF">2019-12-25T05:47:00Z</dcterms:created>
  <dcterms:modified xsi:type="dcterms:W3CDTF">2021-03-29T07:33:00Z</dcterms:modified>
  <dc:language>ru-RU</dc:language>
</cp:coreProperties>
</file>