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B3" w:rsidRDefault="0076752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E6BB3" w:rsidRDefault="00EE6BB3">
      <w:pPr>
        <w:spacing w:line="370" w:lineRule="exact"/>
        <w:rPr>
          <w:sz w:val="24"/>
          <w:szCs w:val="24"/>
        </w:rPr>
      </w:pPr>
    </w:p>
    <w:p w:rsidR="00EE6BB3" w:rsidRDefault="0076752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1</w:t>
      </w:r>
    </w:p>
    <w:p w:rsidR="00EE6BB3" w:rsidRDefault="00EE6BB3">
      <w:pPr>
        <w:spacing w:line="309" w:lineRule="exact"/>
        <w:rPr>
          <w:sz w:val="24"/>
          <w:szCs w:val="24"/>
        </w:rPr>
      </w:pPr>
    </w:p>
    <w:p w:rsidR="00EE6BB3" w:rsidRDefault="00EE6BB3">
      <w:pPr>
        <w:spacing w:line="184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6"/>
        <w:gridCol w:w="130"/>
        <w:gridCol w:w="7"/>
        <w:gridCol w:w="2766"/>
        <w:gridCol w:w="6"/>
        <w:gridCol w:w="983"/>
        <w:gridCol w:w="396"/>
        <w:gridCol w:w="717"/>
        <w:gridCol w:w="1297"/>
        <w:gridCol w:w="818"/>
        <w:gridCol w:w="632"/>
        <w:gridCol w:w="1014"/>
        <w:gridCol w:w="1257"/>
        <w:gridCol w:w="130"/>
        <w:gridCol w:w="130"/>
        <w:gridCol w:w="130"/>
        <w:gridCol w:w="130"/>
      </w:tblGrid>
      <w:tr w:rsidR="00EE6BB3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0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0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0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446"/>
        </w:trPr>
        <w:tc>
          <w:tcPr>
            <w:tcW w:w="11149" w:type="dxa"/>
            <w:gridSpan w:val="13"/>
            <w:shd w:val="clear" w:color="auto" w:fill="auto"/>
            <w:vAlign w:val="center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E6BB3" w:rsidRDefault="00EE6BB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" w:type="dxa"/>
          </w:tcPr>
          <w:p w:rsidR="00EE6BB3" w:rsidRDefault="00EE6BB3">
            <w:pPr>
              <w:widowControl w:val="0"/>
            </w:pP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111680,98</w:t>
            </w:r>
            <w:bookmarkStart w:id="0" w:name="_GoBack"/>
            <w:bookmarkEnd w:id="0"/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</w:t>
            </w:r>
            <w:r>
              <w:rPr>
                <w:rFonts w:eastAsia="Times New Roman"/>
                <w:sz w:val="20"/>
                <w:szCs w:val="20"/>
              </w:rPr>
              <w:t>услуги (работы)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800557,68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30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4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0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763578,39 </w:t>
            </w: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763578,39 </w:t>
            </w: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0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4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0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4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0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4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0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4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0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4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06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148660,27 </w:t>
            </w: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E6BB3" w:rsidRDefault="0076752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EE6BB3" w:rsidRDefault="00767528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EE6BB3" w:rsidRDefault="00EE6BB3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0" w:type="dxa"/>
          </w:tcPr>
          <w:p w:rsidR="00EE6BB3" w:rsidRDefault="00EE6BB3">
            <w:pPr>
              <w:widowControl w:val="0"/>
            </w:pPr>
          </w:p>
        </w:tc>
        <w:tc>
          <w:tcPr>
            <w:tcW w:w="15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8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67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6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2 940,20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135 837,24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9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26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360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14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19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28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120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2 940,20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81 502,34</w:t>
            </w:r>
          </w:p>
        </w:tc>
      </w:tr>
      <w:tr w:rsidR="00EE6BB3">
        <w:trPr>
          <w:trHeight w:val="14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2 940,20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139 012,66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2 940,20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46 572,77</w:t>
            </w:r>
          </w:p>
        </w:tc>
      </w:tr>
      <w:tr w:rsidR="00EE6BB3">
        <w:trPr>
          <w:trHeight w:val="120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2 940,20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77 268,46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2 940,20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48 336,89</w:t>
            </w:r>
          </w:p>
        </w:tc>
      </w:tr>
      <w:tr w:rsidR="00EE6BB3">
        <w:trPr>
          <w:trHeight w:val="14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2 940,20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15,98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563 960,12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5 391,40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592,54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из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металлочерепицы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очистка всей крыши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8060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270 654,80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270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654,80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водосточных труб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оголовков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крыше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805,04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402,52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металлических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5 045,29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221,71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254,00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565,41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внутренней отделке многоквартирных домах.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подъезда №2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трещин в кирпичных стенах   в подъезде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161,30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24 195,00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6 593,06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откосов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2 264,45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12 680,91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565,03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23 102,24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19 516,96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11 304,30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9 649,46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68 666,78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8 165,07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5 297,86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1 244,34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1 921,16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5 946,40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20 240,06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8 436,54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1 446,96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деревянных плинтусов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2 641,90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2 516,40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  стен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4 735,55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14 595,20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, сборка и разборка инвентарных лесов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1 915,15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11 490,90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1855,00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4 707,36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наружной окраски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отделки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2257,00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4 798,07</w:t>
            </w:r>
          </w:p>
        </w:tc>
      </w:tr>
      <w:tr w:rsidR="00EE6BB3">
        <w:trPr>
          <w:trHeight w:val="9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2 744,00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1 234,16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119,05</w:t>
            </w:r>
          </w:p>
        </w:tc>
      </w:tr>
      <w:tr w:rsidR="00EE6BB3">
        <w:trPr>
          <w:trHeight w:val="9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многоквартирном доме.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2 940,20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192 234,91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1 836,44</w:t>
            </w:r>
          </w:p>
        </w:tc>
      </w:tr>
      <w:tr w:rsidR="00EE6BB3">
        <w:trPr>
          <w:trHeight w:val="9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узла ХВС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5 257,80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15 359,55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3,081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565,05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17 145,92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0,313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33 443,72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394,52</w:t>
            </w:r>
          </w:p>
        </w:tc>
      </w:tr>
      <w:tr w:rsidR="00EE6BB3">
        <w:trPr>
          <w:trHeight w:val="120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1 367,18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счётчиков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1 618,41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3 236,82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796,40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15,806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877,94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EE6BB3">
        <w:trPr>
          <w:trHeight w:val="96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12 раз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13 303,44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008,55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EE6BB3">
        <w:trPr>
          <w:trHeight w:val="7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2 136,98</w:t>
            </w:r>
          </w:p>
        </w:tc>
      </w:tr>
      <w:tr w:rsidR="00EE6BB3">
        <w:trPr>
          <w:trHeight w:val="48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EE6BB3">
        <w:trPr>
          <w:trHeight w:val="24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EE6BB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2 940,20</w:t>
            </w:r>
          </w:p>
        </w:tc>
        <w:tc>
          <w:tcPr>
            <w:tcW w:w="15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36,41</w:t>
            </w:r>
          </w:p>
        </w:tc>
        <w:tc>
          <w:tcPr>
            <w:tcW w:w="136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1 284 725,38</w:t>
            </w:r>
          </w:p>
        </w:tc>
      </w:tr>
    </w:tbl>
    <w:p w:rsidR="00EE6BB3" w:rsidRDefault="00EE6BB3">
      <w:pPr>
        <w:ind w:left="800"/>
        <w:jc w:val="center"/>
        <w:rPr>
          <w:rFonts w:eastAsia="Times New Roman"/>
          <w:sz w:val="20"/>
          <w:szCs w:val="20"/>
        </w:rPr>
      </w:pPr>
    </w:p>
    <w:p w:rsidR="00EE6BB3" w:rsidRDefault="0076752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E6BB3" w:rsidRDefault="00767528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E6BB3" w:rsidRDefault="00EE6BB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E6BB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E6B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E6BB3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E6BB3" w:rsidRDefault="00EE6BB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E6BB3" w:rsidRDefault="00EE6BB3">
            <w:pPr>
              <w:widowControl w:val="0"/>
            </w:pPr>
          </w:p>
        </w:tc>
      </w:tr>
      <w:tr w:rsidR="00EE6BB3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rPr>
          <w:rFonts w:eastAsia="Times New Roman"/>
          <w:sz w:val="20"/>
          <w:szCs w:val="20"/>
        </w:rPr>
      </w:pPr>
    </w:p>
    <w:p w:rsidR="00EE6BB3" w:rsidRDefault="00767528">
      <w:pPr>
        <w:ind w:left="800"/>
        <w:rPr>
          <w:sz w:val="20"/>
          <w:szCs w:val="20"/>
        </w:rPr>
      </w:pPr>
      <w:r>
        <w:br w:type="page"/>
      </w:r>
    </w:p>
    <w:p w:rsidR="00EE6BB3" w:rsidRDefault="0076752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E6BB3" w:rsidRDefault="00EE6BB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E6BB3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E6B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E6B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70768</w:t>
            </w:r>
          </w:p>
        </w:tc>
      </w:tr>
      <w:tr w:rsidR="00EE6B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293656,42 </w:t>
            </w:r>
          </w:p>
        </w:tc>
      </w:tr>
      <w:tr w:rsidR="00EE6B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256018,88 </w:t>
            </w:r>
          </w:p>
        </w:tc>
      </w:tr>
      <w:tr w:rsidR="00EE6B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93380,61 </w:t>
            </w:r>
          </w:p>
        </w:tc>
      </w:tr>
      <w:tr w:rsidR="00EE6B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293656,42 </w:t>
            </w:r>
          </w:p>
        </w:tc>
      </w:tr>
      <w:tr w:rsidR="00EE6B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256018,88 </w:t>
            </w:r>
          </w:p>
        </w:tc>
      </w:tr>
      <w:tr w:rsidR="00EE6B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93380,61 </w:t>
            </w:r>
          </w:p>
        </w:tc>
      </w:tr>
      <w:tr w:rsidR="00EE6B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E6B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6B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pStyle w:val="a8"/>
              <w:ind w:left="57" w:right="1361"/>
              <w:jc w:val="right"/>
            </w:pPr>
            <w:r>
              <w:t>3900,00</w:t>
            </w:r>
          </w:p>
        </w:tc>
      </w:tr>
      <w:tr w:rsidR="00EE6B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104084,96 </w:t>
            </w:r>
          </w:p>
        </w:tc>
      </w:tr>
      <w:tr w:rsidR="00EE6B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95203,27 </w:t>
            </w:r>
          </w:p>
        </w:tc>
      </w:tr>
      <w:tr w:rsidR="00EE6B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22631,57 </w:t>
            </w:r>
          </w:p>
        </w:tc>
      </w:tr>
      <w:tr w:rsidR="00EE6B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104084,96 </w:t>
            </w:r>
          </w:p>
        </w:tc>
      </w:tr>
      <w:tr w:rsidR="00EE6B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95203,27 </w:t>
            </w:r>
          </w:p>
        </w:tc>
      </w:tr>
      <w:tr w:rsidR="00EE6BB3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22631,57 </w:t>
            </w:r>
          </w:p>
        </w:tc>
      </w:tr>
      <w:tr w:rsidR="00EE6B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6BB3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pStyle w:val="a8"/>
              <w:jc w:val="center"/>
            </w:pPr>
            <w:r>
              <w:t>670,37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1376061,96 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1297206,38 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260317,61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1376061,96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1297206,38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260317,61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pStyle w:val="a8"/>
              <w:jc w:val="center"/>
            </w:pPr>
            <w:r>
              <w:t>4 274,18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423652,76 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388213,84 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90837,26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423652,76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388213,84 </w:t>
            </w:r>
          </w:p>
        </w:tc>
      </w:tr>
      <w:tr w:rsidR="00EE6BB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90837,26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E6BB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pStyle w:val="a8"/>
              <w:ind w:left="57" w:right="1304"/>
              <w:jc w:val="right"/>
            </w:pPr>
            <w:r>
              <w:t>13717,00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88827,32 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82845,85 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16675,51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88827,32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82845,85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16675,51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pStyle w:val="a8"/>
              <w:ind w:left="57" w:right="1304"/>
              <w:jc w:val="right"/>
            </w:pPr>
            <w:r>
              <w:t>8197,41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329004,04 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302328,63 </w:t>
            </w:r>
          </w:p>
        </w:tc>
      </w:tr>
      <w:tr w:rsidR="00EE6B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70141,67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329004,04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302328,63 </w:t>
            </w:r>
          </w:p>
        </w:tc>
      </w:tr>
      <w:tr w:rsidR="00EE6BB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70141,67 </w:t>
            </w:r>
          </w:p>
        </w:tc>
      </w:tr>
      <w:tr w:rsidR="00EE6B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E6BB3" w:rsidRDefault="00767528">
      <w:pPr>
        <w:spacing w:line="200" w:lineRule="exact"/>
        <w:jc w:val="center"/>
        <w:rPr>
          <w:sz w:val="20"/>
          <w:szCs w:val="20"/>
        </w:rPr>
      </w:pPr>
      <w:r>
        <w:lastRenderedPageBreak/>
        <w:br w:type="page"/>
      </w:r>
    </w:p>
    <w:p w:rsidR="00EE6BB3" w:rsidRDefault="0076752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предоставленных коммунальных услуг</w:t>
      </w:r>
    </w:p>
    <w:p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6BB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BB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BB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76752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E6BB3" w:rsidRDefault="00EE6BB3">
      <w:pPr>
        <w:spacing w:line="200" w:lineRule="exact"/>
        <w:rPr>
          <w:sz w:val="20"/>
          <w:szCs w:val="20"/>
        </w:rPr>
      </w:pPr>
    </w:p>
    <w:p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E6BB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6B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BB3" w:rsidRDefault="00767528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6BB3" w:rsidRDefault="00EE6BB3">
      <w:pPr>
        <w:spacing w:line="35" w:lineRule="exact"/>
        <w:rPr>
          <w:lang w:val="en-US"/>
        </w:rPr>
      </w:pPr>
    </w:p>
    <w:sectPr w:rsidR="00EE6BB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E6BB3"/>
    <w:rsid w:val="00767528"/>
    <w:rsid w:val="00E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BEB8B-0C57-4931-84D4-D32E1EC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F1E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870F1E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870F1E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870F1E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870F1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870F1E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870F1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6">
    <w:name w:val="xl10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8">
    <w:name w:val="xl12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qFormat/>
    <w:rsid w:val="00870F1E"/>
    <w:pP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6">
    <w:name w:val="xl13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0">
    <w:name w:val="xl14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qFormat/>
    <w:rsid w:val="00870F1E"/>
    <w:pP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qFormat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8">
    <w:name w:val="xl15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9">
    <w:name w:val="xl15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msonormal0">
    <w:name w:val="msonormal"/>
    <w:basedOn w:val="a"/>
    <w:qFormat/>
    <w:rsid w:val="003A6BC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F42E-47FA-4D71-A2E0-C1D9205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3275</Words>
  <Characters>18669</Characters>
  <Application>Microsoft Office Word</Application>
  <DocSecurity>0</DocSecurity>
  <Lines>155</Lines>
  <Paragraphs>43</Paragraphs>
  <ScaleCrop>false</ScaleCrop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2018-12-10T09:46:00Z</cp:lastPrinted>
  <dcterms:created xsi:type="dcterms:W3CDTF">2020-03-02T11:43:00Z</dcterms:created>
  <dcterms:modified xsi:type="dcterms:W3CDTF">2023-03-23T14:07:00Z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