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31" w:rsidRDefault="00C867D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37F31" w:rsidRDefault="00B37F31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B37F31" w:rsidRDefault="00C867D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Московская, д. 87</w:t>
      </w:r>
    </w:p>
    <w:p w:rsidR="00B37F31" w:rsidRDefault="00B37F31">
      <w:pPr>
        <w:ind w:right="60"/>
        <w:jc w:val="center"/>
        <w:rPr>
          <w:sz w:val="24"/>
          <w:szCs w:val="24"/>
        </w:rPr>
      </w:pPr>
    </w:p>
    <w:tbl>
      <w:tblPr>
        <w:tblStyle w:val="a8"/>
        <w:tblW w:w="1118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94"/>
        <w:gridCol w:w="7"/>
        <w:gridCol w:w="2779"/>
        <w:gridCol w:w="6"/>
        <w:gridCol w:w="944"/>
        <w:gridCol w:w="2785"/>
        <w:gridCol w:w="3399"/>
        <w:gridCol w:w="236"/>
        <w:gridCol w:w="236"/>
      </w:tblGrid>
      <w:tr w:rsidR="00B37F31">
        <w:trPr>
          <w:trHeight w:val="266"/>
        </w:trPr>
        <w:tc>
          <w:tcPr>
            <w:tcW w:w="818" w:type="dxa"/>
          </w:tcPr>
          <w:p w:rsidR="00B37F31" w:rsidRDefault="00C867DE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:rsidR="00B37F31" w:rsidRDefault="00C867DE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:rsidR="00B37F31" w:rsidRDefault="00C867DE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B37F31" w:rsidRDefault="00C867DE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37F31" w:rsidRDefault="00B37F31">
            <w:pPr>
              <w:rPr>
                <w:sz w:val="20"/>
              </w:rPr>
            </w:pPr>
          </w:p>
        </w:tc>
      </w:tr>
      <w:tr w:rsidR="00B37F31">
        <w:trPr>
          <w:trHeight w:val="246"/>
        </w:trPr>
        <w:tc>
          <w:tcPr>
            <w:tcW w:w="818" w:type="dxa"/>
          </w:tcPr>
          <w:p w:rsidR="00B37F31" w:rsidRDefault="00C867D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</w:tcPr>
          <w:p w:rsidR="00B37F31" w:rsidRDefault="00C86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37F31" w:rsidRDefault="00C86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B37F31" w:rsidRDefault="00C86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37F31" w:rsidRDefault="00C867D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B37F31" w:rsidRDefault="00C867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37F31" w:rsidRDefault="00B37F31">
            <w:pPr>
              <w:rPr>
                <w:sz w:val="20"/>
              </w:rPr>
            </w:pPr>
          </w:p>
        </w:tc>
      </w:tr>
      <w:tr w:rsidR="00B37F31">
        <w:trPr>
          <w:trHeight w:val="276"/>
        </w:trPr>
        <w:tc>
          <w:tcPr>
            <w:tcW w:w="818" w:type="dxa"/>
          </w:tcPr>
          <w:p w:rsidR="00B37F31" w:rsidRDefault="00C867D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</w:tcPr>
          <w:p w:rsidR="00B37F31" w:rsidRDefault="00C86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B37F31" w:rsidRDefault="00C867D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B37F31" w:rsidRDefault="00C867DE">
            <w:pPr>
              <w:ind w:left="80"/>
              <w:jc w:val="center"/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37F31" w:rsidRDefault="00B37F31">
            <w:pPr>
              <w:rPr>
                <w:sz w:val="20"/>
              </w:rPr>
            </w:pPr>
          </w:p>
        </w:tc>
      </w:tr>
      <w:tr w:rsidR="00B37F31">
        <w:trPr>
          <w:trHeight w:val="276"/>
        </w:trPr>
        <w:tc>
          <w:tcPr>
            <w:tcW w:w="818" w:type="dxa"/>
          </w:tcPr>
          <w:p w:rsidR="00B37F31" w:rsidRDefault="00C867D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</w:tcPr>
          <w:p w:rsidR="00B37F31" w:rsidRDefault="00C86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B37F31" w:rsidRDefault="00C867D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B37F31" w:rsidRDefault="00C867DE">
            <w:pPr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37F31" w:rsidRDefault="00B37F31">
            <w:pPr>
              <w:rPr>
                <w:sz w:val="20"/>
              </w:rPr>
            </w:pPr>
          </w:p>
        </w:tc>
      </w:tr>
      <w:tr w:rsidR="00B37F31">
        <w:trPr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B37F31" w:rsidRDefault="00B37F31">
            <w:pPr>
              <w:snapToGrid w:val="0"/>
              <w:rPr>
                <w:sz w:val="24"/>
                <w:szCs w:val="24"/>
              </w:rPr>
            </w:pPr>
          </w:p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B37F31" w:rsidRDefault="00B37F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:rsidR="00B37F31" w:rsidRDefault="00B37F31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37F31" w:rsidRDefault="00B37F31">
            <w:pPr>
              <w:rPr>
                <w:sz w:val="20"/>
              </w:rPr>
            </w:pPr>
          </w:p>
        </w:tc>
      </w:tr>
      <w:tr w:rsidR="00B37F31">
        <w:trPr>
          <w:trHeight w:val="246"/>
        </w:trPr>
        <w:tc>
          <w:tcPr>
            <w:tcW w:w="818" w:type="dxa"/>
          </w:tcPr>
          <w:p w:rsidR="00B37F31" w:rsidRDefault="00C867DE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:rsidR="00B37F31" w:rsidRDefault="00C867D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:rsidR="00B37F31" w:rsidRDefault="00C867D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B37F31" w:rsidRDefault="00C867D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37F31" w:rsidRDefault="00B37F31">
            <w:pPr>
              <w:rPr>
                <w:sz w:val="20"/>
              </w:rPr>
            </w:pPr>
          </w:p>
        </w:tc>
      </w:tr>
      <w:tr w:rsidR="00B37F31">
        <w:trPr>
          <w:trHeight w:val="246"/>
        </w:trPr>
        <w:tc>
          <w:tcPr>
            <w:tcW w:w="818" w:type="dxa"/>
          </w:tcPr>
          <w:p w:rsidR="00B37F31" w:rsidRDefault="00C867D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</w:tcPr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B37F31" w:rsidRDefault="00C8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B37F31" w:rsidRDefault="00C867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37F31" w:rsidRDefault="00B37F31">
            <w:pPr>
              <w:rPr>
                <w:sz w:val="20"/>
              </w:rPr>
            </w:pPr>
          </w:p>
        </w:tc>
      </w:tr>
      <w:tr w:rsidR="00B37F31">
        <w:trPr>
          <w:trHeight w:val="248"/>
        </w:trPr>
        <w:tc>
          <w:tcPr>
            <w:tcW w:w="818" w:type="dxa"/>
          </w:tcPr>
          <w:p w:rsidR="00B37F31" w:rsidRDefault="00C867D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</w:tcPr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B37F31" w:rsidRDefault="00C8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B37F31" w:rsidRDefault="00C867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37F31" w:rsidRDefault="00B37F31">
            <w:pPr>
              <w:rPr>
                <w:sz w:val="20"/>
              </w:rPr>
            </w:pPr>
          </w:p>
        </w:tc>
      </w:tr>
      <w:tr w:rsidR="00B37F31">
        <w:trPr>
          <w:trHeight w:val="248"/>
        </w:trPr>
        <w:tc>
          <w:tcPr>
            <w:tcW w:w="818" w:type="dxa"/>
          </w:tcPr>
          <w:p w:rsidR="00B37F31" w:rsidRDefault="00C867D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</w:tcPr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37F31" w:rsidRDefault="00C8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B37F31" w:rsidRDefault="00C867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37F31" w:rsidRDefault="00B37F31">
            <w:pPr>
              <w:rPr>
                <w:sz w:val="20"/>
              </w:rPr>
            </w:pPr>
          </w:p>
        </w:tc>
      </w:tr>
      <w:tr w:rsidR="00B37F31">
        <w:trPr>
          <w:trHeight w:val="246"/>
        </w:trPr>
        <w:tc>
          <w:tcPr>
            <w:tcW w:w="818" w:type="dxa"/>
          </w:tcPr>
          <w:p w:rsidR="00B37F31" w:rsidRDefault="00C867D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</w:tcPr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B37F31" w:rsidRDefault="00C8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B37F31" w:rsidRDefault="00C867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31423,80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37F31" w:rsidRDefault="00B37F31">
            <w:pPr>
              <w:rPr>
                <w:sz w:val="20"/>
              </w:rPr>
            </w:pPr>
          </w:p>
        </w:tc>
      </w:tr>
      <w:tr w:rsidR="00B37F31">
        <w:trPr>
          <w:trHeight w:val="278"/>
        </w:trPr>
        <w:tc>
          <w:tcPr>
            <w:tcW w:w="818" w:type="dxa"/>
          </w:tcPr>
          <w:p w:rsidR="00B37F31" w:rsidRDefault="00C867D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</w:tcPr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B37F31" w:rsidRDefault="00C8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B37F31" w:rsidRDefault="00C867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37F31" w:rsidRDefault="00B37F31">
            <w:pPr>
              <w:rPr>
                <w:sz w:val="20"/>
              </w:rPr>
            </w:pPr>
          </w:p>
        </w:tc>
      </w:tr>
      <w:tr w:rsidR="00B37F31">
        <w:trPr>
          <w:trHeight w:val="276"/>
        </w:trPr>
        <w:tc>
          <w:tcPr>
            <w:tcW w:w="818" w:type="dxa"/>
          </w:tcPr>
          <w:p w:rsidR="00B37F31" w:rsidRDefault="00C867D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</w:tcPr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B37F31" w:rsidRDefault="00C8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</w:t>
            </w:r>
            <w:r>
              <w:rPr>
                <w:rFonts w:eastAsia="Times New Roman"/>
                <w:sz w:val="20"/>
                <w:szCs w:val="20"/>
              </w:rPr>
              <w:t xml:space="preserve"> текущий ремонт</w:t>
            </w:r>
          </w:p>
        </w:tc>
        <w:tc>
          <w:tcPr>
            <w:tcW w:w="3573" w:type="dxa"/>
            <w:gridSpan w:val="2"/>
          </w:tcPr>
          <w:p w:rsidR="00B37F31" w:rsidRDefault="00C867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37F31" w:rsidRDefault="00B37F31">
            <w:pPr>
              <w:rPr>
                <w:sz w:val="20"/>
              </w:rPr>
            </w:pPr>
          </w:p>
        </w:tc>
      </w:tr>
      <w:tr w:rsidR="00B37F31">
        <w:trPr>
          <w:trHeight w:val="246"/>
        </w:trPr>
        <w:tc>
          <w:tcPr>
            <w:tcW w:w="818" w:type="dxa"/>
          </w:tcPr>
          <w:p w:rsidR="00B37F31" w:rsidRDefault="00C867D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</w:tcPr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B37F31" w:rsidRDefault="00C8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B37F31" w:rsidRDefault="00C867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37F31" w:rsidRDefault="00B37F31">
            <w:pPr>
              <w:rPr>
                <w:sz w:val="20"/>
              </w:rPr>
            </w:pPr>
          </w:p>
        </w:tc>
      </w:tr>
      <w:tr w:rsidR="00B37F31">
        <w:trPr>
          <w:trHeight w:val="266"/>
        </w:trPr>
        <w:tc>
          <w:tcPr>
            <w:tcW w:w="825" w:type="dxa"/>
            <w:gridSpan w:val="2"/>
          </w:tcPr>
          <w:p w:rsidR="00B37F31" w:rsidRDefault="00C867D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</w:tcPr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6" w:type="dxa"/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B37F31" w:rsidRDefault="00C8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B37F31" w:rsidRDefault="00C867DE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22180,79 </w:t>
            </w:r>
          </w:p>
        </w:tc>
      </w:tr>
      <w:tr w:rsidR="00B37F31">
        <w:trPr>
          <w:trHeight w:val="246"/>
        </w:trPr>
        <w:tc>
          <w:tcPr>
            <w:tcW w:w="825" w:type="dxa"/>
            <w:gridSpan w:val="2"/>
          </w:tcPr>
          <w:p w:rsidR="00B37F31" w:rsidRDefault="00C867D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37F31" w:rsidRDefault="00C8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B37F31" w:rsidRDefault="00C867DE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22180,79 </w:t>
            </w:r>
          </w:p>
        </w:tc>
      </w:tr>
      <w:tr w:rsidR="00B37F31">
        <w:trPr>
          <w:trHeight w:val="248"/>
        </w:trPr>
        <w:tc>
          <w:tcPr>
            <w:tcW w:w="825" w:type="dxa"/>
            <w:gridSpan w:val="2"/>
          </w:tcPr>
          <w:p w:rsidR="00B37F31" w:rsidRDefault="00C867D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37F31" w:rsidRDefault="00C8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B37F31" w:rsidRDefault="00C867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7F31">
        <w:trPr>
          <w:trHeight w:val="278"/>
        </w:trPr>
        <w:tc>
          <w:tcPr>
            <w:tcW w:w="825" w:type="dxa"/>
            <w:gridSpan w:val="2"/>
          </w:tcPr>
          <w:p w:rsidR="00B37F31" w:rsidRDefault="00C867D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B37F31" w:rsidRDefault="00C8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B37F31" w:rsidRDefault="00C867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7F31">
        <w:trPr>
          <w:trHeight w:val="246"/>
        </w:trPr>
        <w:tc>
          <w:tcPr>
            <w:tcW w:w="825" w:type="dxa"/>
            <w:gridSpan w:val="2"/>
          </w:tcPr>
          <w:p w:rsidR="00B37F31" w:rsidRDefault="00C867D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</w:t>
            </w:r>
            <w:r>
              <w:rPr>
                <w:rFonts w:eastAsia="Times New Roman"/>
                <w:sz w:val="20"/>
                <w:szCs w:val="20"/>
              </w:rPr>
              <w:t xml:space="preserve"> средств от</w:t>
            </w:r>
          </w:p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B37F31" w:rsidRDefault="00C8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B37F31" w:rsidRDefault="00C867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7F31">
        <w:trPr>
          <w:trHeight w:val="278"/>
        </w:trPr>
        <w:tc>
          <w:tcPr>
            <w:tcW w:w="825" w:type="dxa"/>
            <w:gridSpan w:val="2"/>
          </w:tcPr>
          <w:p w:rsidR="00B37F31" w:rsidRDefault="00C867D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B37F31" w:rsidRDefault="00C8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B37F31" w:rsidRDefault="00C867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7F31">
        <w:trPr>
          <w:trHeight w:val="246"/>
        </w:trPr>
        <w:tc>
          <w:tcPr>
            <w:tcW w:w="825" w:type="dxa"/>
            <w:gridSpan w:val="2"/>
          </w:tcPr>
          <w:p w:rsidR="00B37F31" w:rsidRDefault="00C867D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</w:tcPr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6" w:type="dxa"/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B37F31" w:rsidRDefault="00C8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B37F31" w:rsidRDefault="00C867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7F31">
        <w:trPr>
          <w:trHeight w:val="246"/>
        </w:trPr>
        <w:tc>
          <w:tcPr>
            <w:tcW w:w="825" w:type="dxa"/>
            <w:gridSpan w:val="2"/>
          </w:tcPr>
          <w:p w:rsidR="00B37F31" w:rsidRDefault="00C867D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B37F31" w:rsidRDefault="00C8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B37F31" w:rsidRDefault="00C867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7F31">
        <w:trPr>
          <w:trHeight w:val="248"/>
        </w:trPr>
        <w:tc>
          <w:tcPr>
            <w:tcW w:w="825" w:type="dxa"/>
            <w:gridSpan w:val="2"/>
          </w:tcPr>
          <w:p w:rsidR="00B37F31" w:rsidRDefault="00C867D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B37F31" w:rsidRDefault="00C8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B37F31" w:rsidRDefault="00C867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7F31">
        <w:trPr>
          <w:trHeight w:val="248"/>
        </w:trPr>
        <w:tc>
          <w:tcPr>
            <w:tcW w:w="825" w:type="dxa"/>
            <w:gridSpan w:val="2"/>
          </w:tcPr>
          <w:p w:rsidR="00B37F31" w:rsidRDefault="00C867D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</w:tcPr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6" w:type="dxa"/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37F31" w:rsidRDefault="00C8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B37F31" w:rsidRDefault="00C867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13113,39 </w:t>
            </w:r>
          </w:p>
        </w:tc>
      </w:tr>
    </w:tbl>
    <w:p w:rsidR="00B37F31" w:rsidRDefault="00C867DE">
      <w:r>
        <w:br w:type="page"/>
      </w:r>
    </w:p>
    <w:tbl>
      <w:tblPr>
        <w:tblStyle w:val="a8"/>
        <w:tblW w:w="111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163"/>
      </w:tblGrid>
      <w:tr w:rsidR="00B37F31">
        <w:trPr>
          <w:trHeight w:val="446"/>
        </w:trPr>
        <w:tc>
          <w:tcPr>
            <w:tcW w:w="11163" w:type="dxa"/>
            <w:tcBorders>
              <w:left w:val="nil"/>
              <w:bottom w:val="nil"/>
              <w:right w:val="nil"/>
            </w:tcBorders>
          </w:tcPr>
          <w:p w:rsidR="00B37F31" w:rsidRDefault="00B37F31">
            <w:pPr>
              <w:pageBreakBefore/>
              <w:snapToGrid w:val="0"/>
              <w:rPr>
                <w:sz w:val="24"/>
                <w:szCs w:val="24"/>
              </w:rPr>
            </w:pPr>
          </w:p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B37F31" w:rsidRDefault="00C867DE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B37F31" w:rsidRDefault="00B37F31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B37F31" w:rsidRDefault="00B37F31"/>
    <w:p w:rsidR="00B37F31" w:rsidRDefault="00B37F31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109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9"/>
        <w:gridCol w:w="2818"/>
        <w:gridCol w:w="840"/>
        <w:gridCol w:w="915"/>
        <w:gridCol w:w="1815"/>
        <w:gridCol w:w="1755"/>
        <w:gridCol w:w="2206"/>
      </w:tblGrid>
      <w:tr w:rsidR="00B37F31">
        <w:trPr>
          <w:trHeight w:val="10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Расценка, тариф за ед., руб.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31" w:rsidRDefault="00C867DE">
            <w:pPr>
              <w:ind w:left="57" w:right="567"/>
              <w:jc w:val="center"/>
              <w:rPr>
                <w:rFonts w:eastAsia="Times New Roman"/>
                <w:sz w:val="20"/>
                <w:szCs w:val="20"/>
              </w:rPr>
            </w:pPr>
            <w:r>
              <w:t>Отчет 2022,руб.</w:t>
            </w:r>
          </w:p>
        </w:tc>
      </w:tr>
      <w:tr w:rsidR="00B37F31">
        <w:trPr>
          <w:trHeight w:val="48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129,70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31" w:rsidRDefault="00C867DE">
            <w:pPr>
              <w:ind w:left="170" w:right="624"/>
              <w:jc w:val="center"/>
              <w:rPr>
                <w:rFonts w:eastAsia="Times New Roman"/>
                <w:sz w:val="20"/>
                <w:szCs w:val="20"/>
              </w:rPr>
            </w:pPr>
            <w:r>
              <w:t>5 992,14</w:t>
            </w:r>
          </w:p>
        </w:tc>
      </w:tr>
      <w:tr w:rsidR="00B37F31">
        <w:trPr>
          <w:trHeight w:val="48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аварийно-диспетчерского обслуживания;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</w:tr>
      <w:tr w:rsidR="00B37F31">
        <w:trPr>
          <w:trHeight w:val="96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</w:tr>
      <w:tr w:rsidR="00B37F31">
        <w:trPr>
          <w:trHeight w:val="264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сбор, обновление и хранение информации о собственниках и нанимателей помещений в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</w:tr>
      <w:tr w:rsidR="00B37F31">
        <w:trPr>
          <w:trHeight w:val="360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доворов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комфортоного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br/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</w:tr>
      <w:tr w:rsidR="00B37F31">
        <w:trPr>
          <w:trHeight w:val="144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осуществление подготовки предложений о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</w:tr>
      <w:tr w:rsidR="00B37F31">
        <w:trPr>
          <w:trHeight w:val="192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в многоквартирном доме, 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многоквартирном доме,  вопросов, связанных с управлением многоквартирным домом;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br/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</w:tr>
      <w:tr w:rsidR="00B37F31">
        <w:trPr>
          <w:trHeight w:val="288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br/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</w:tr>
      <w:tr w:rsidR="00B37F31">
        <w:trPr>
          <w:trHeight w:val="120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ведение претензионной и исковой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</w:tr>
      <w:tr w:rsidR="00B37F31">
        <w:trPr>
          <w:trHeight w:val="72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прием и рассмотрение заявок, предложений и обращений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собственников и пользователей помещений в многоквартирном доме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</w:tr>
      <w:tr w:rsidR="00B37F31">
        <w:trPr>
          <w:trHeight w:val="72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Организация работы по начислению и сбору платы за содержание и ремонт жилых помещений и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коммунальных услуг 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кв.м</w:t>
            </w:r>
            <w:proofErr w:type="spellEnd"/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129,70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2,31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3 595,28</w:t>
            </w:r>
          </w:p>
        </w:tc>
      </w:tr>
      <w:tr w:rsidR="00B37F31">
        <w:trPr>
          <w:trHeight w:val="144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начисление обязательных платежей и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br/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</w:tr>
      <w:tr w:rsidR="00B37F31">
        <w:trPr>
          <w:trHeight w:val="72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оформление платежных документов и направление их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собственникам и пользователям помещений в многоквартирном доме.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х</w:t>
            </w:r>
          </w:p>
        </w:tc>
      </w:tr>
      <w:tr w:rsidR="00B37F31">
        <w:trPr>
          <w:trHeight w:val="120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129,70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2,19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3 408,52</w:t>
            </w:r>
          </w:p>
        </w:tc>
      </w:tr>
      <w:tr w:rsidR="00B37F31">
        <w:trPr>
          <w:trHeight w:val="72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129,70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2 132,27</w:t>
            </w:r>
          </w:p>
        </w:tc>
      </w:tr>
      <w:tr w:rsidR="00B37F31">
        <w:trPr>
          <w:trHeight w:val="144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Работы, необходимые для надлежащего содержания несущих конструкций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129,70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1,03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1 597,12</w:t>
            </w:r>
          </w:p>
        </w:tc>
      </w:tr>
      <w:tr w:rsidR="00B37F31">
        <w:trPr>
          <w:trHeight w:val="48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Работы, выполняемые в </w:t>
            </w: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целях надлежащего содержания крыш многоквартирных домов.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B37F31">
            <w:pPr>
              <w:rPr>
                <w:i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B37F31">
            <w:pPr>
              <w:rPr>
                <w:i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B37F31">
            <w:pPr>
              <w:rPr>
                <w:i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31" w:rsidRDefault="00B37F31">
            <w:pPr>
              <w:rPr>
                <w:i/>
              </w:rPr>
            </w:pP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31" w:rsidRDefault="00B37F31">
            <w:pPr>
              <w:jc w:val="center"/>
              <w:rPr>
                <w:i/>
              </w:rPr>
            </w:pPr>
          </w:p>
        </w:tc>
      </w:tr>
      <w:tr w:rsidR="00B37F31">
        <w:trPr>
          <w:trHeight w:val="24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B37F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Осмотр кровель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(шиферных)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м2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808,05</w:t>
            </w:r>
          </w:p>
        </w:tc>
      </w:tr>
      <w:tr w:rsidR="00B37F31">
        <w:trPr>
          <w:trHeight w:val="48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B37F31">
            <w:pPr>
              <w:rPr>
                <w:i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B37F31">
            <w:pPr>
              <w:rPr>
                <w:i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B37F31">
            <w:pPr>
              <w:rPr>
                <w:i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31" w:rsidRDefault="00B37F31">
            <w:pPr>
              <w:rPr>
                <w:i/>
              </w:rPr>
            </w:pP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31" w:rsidRDefault="00B37F31">
            <w:pPr>
              <w:jc w:val="center"/>
              <w:rPr>
                <w:i/>
              </w:rPr>
            </w:pPr>
          </w:p>
        </w:tc>
      </w:tr>
      <w:tr w:rsidR="00B37F31">
        <w:trPr>
          <w:trHeight w:val="24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B37F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Осмотр внутренней и наружной штукатурки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169,2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1,27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429,37</w:t>
            </w:r>
          </w:p>
        </w:tc>
      </w:tr>
      <w:tr w:rsidR="00B37F31">
        <w:trPr>
          <w:trHeight w:val="24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B37F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Осмотр внутренней и наружной окраски и отделки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169,2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359,70</w:t>
            </w:r>
          </w:p>
        </w:tc>
      </w:tr>
      <w:tr w:rsidR="00B37F31">
        <w:trPr>
          <w:trHeight w:val="96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129,70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6,72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10 454,49</w:t>
            </w:r>
          </w:p>
        </w:tc>
      </w:tr>
      <w:tr w:rsidR="00B37F31">
        <w:trPr>
          <w:trHeight w:val="72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дымоудаления</w:t>
            </w:r>
            <w:proofErr w:type="spellEnd"/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 многоквартирных домов.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B37F31">
            <w:pPr>
              <w:rPr>
                <w:i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B37F31">
            <w:pPr>
              <w:rPr>
                <w:i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B37F31">
            <w:pPr>
              <w:rPr>
                <w:i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31" w:rsidRDefault="00B37F31">
            <w:pPr>
              <w:rPr>
                <w:i/>
              </w:rPr>
            </w:pP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31" w:rsidRDefault="00B37F31">
            <w:pPr>
              <w:jc w:val="center"/>
              <w:rPr>
                <w:i/>
              </w:rPr>
            </w:pPr>
          </w:p>
        </w:tc>
      </w:tr>
      <w:tr w:rsidR="00B37F31">
        <w:trPr>
          <w:trHeight w:val="24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B37F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Проверка наличия тяги в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дымовентканалах</w:t>
            </w:r>
            <w:proofErr w:type="spellEnd"/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1000м2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B37F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2 049,60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266,45</w:t>
            </w:r>
          </w:p>
        </w:tc>
      </w:tr>
      <w:tr w:rsidR="00B37F31">
        <w:trPr>
          <w:trHeight w:val="96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Общие работы, выполняемые для </w:t>
            </w: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B37F31">
            <w:pPr>
              <w:rPr>
                <w:i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B37F31">
            <w:pPr>
              <w:rPr>
                <w:i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B37F31">
            <w:pPr>
              <w:rPr>
                <w:i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31" w:rsidRDefault="00B37F31">
            <w:pPr>
              <w:rPr>
                <w:i/>
              </w:rPr>
            </w:pP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31" w:rsidRDefault="00B37F31">
            <w:pPr>
              <w:jc w:val="center"/>
              <w:rPr>
                <w:i/>
              </w:rPr>
            </w:pPr>
          </w:p>
        </w:tc>
      </w:tr>
      <w:tr w:rsidR="00B37F31">
        <w:trPr>
          <w:trHeight w:val="48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B37F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Техосмотр системы  отопления отапливаемых помещений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1000 м2 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0,1297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5 565,05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721,79</w:t>
            </w:r>
          </w:p>
        </w:tc>
      </w:tr>
      <w:tr w:rsidR="00B37F31">
        <w:trPr>
          <w:trHeight w:val="24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B37F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Смена радиаторов отопительных чугунных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1шт.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B37F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2 195,85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8 783,40</w:t>
            </w:r>
          </w:p>
        </w:tc>
      </w:tr>
      <w:tr w:rsidR="00B37F31">
        <w:trPr>
          <w:trHeight w:val="72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B37F31">
            <w:pPr>
              <w:rPr>
                <w:i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B37F31">
            <w:pPr>
              <w:rPr>
                <w:i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B37F31">
            <w:pPr>
              <w:rPr>
                <w:i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31" w:rsidRDefault="00B37F31">
            <w:pPr>
              <w:rPr>
                <w:i/>
              </w:rPr>
            </w:pP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31" w:rsidRDefault="00B37F31">
            <w:pPr>
              <w:jc w:val="center"/>
              <w:rPr>
                <w:i/>
              </w:rPr>
            </w:pPr>
          </w:p>
        </w:tc>
      </w:tr>
      <w:tr w:rsidR="00B37F31">
        <w:trPr>
          <w:trHeight w:val="48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B37F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Промывка системы отопления гидравлическим способом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1000 м3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0,454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371,88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168,83</w:t>
            </w:r>
          </w:p>
        </w:tc>
      </w:tr>
      <w:tr w:rsidR="00B37F31">
        <w:trPr>
          <w:trHeight w:val="96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Работы, выполняемые в целях надлежащего содержания электрооборудования, </w:t>
            </w: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lastRenderedPageBreak/>
              <w:t>радио- и телекоммуникационного оборудования в многоквартирных домах.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B37F31">
            <w:pPr>
              <w:rPr>
                <w:i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B37F31">
            <w:pPr>
              <w:rPr>
                <w:i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B37F31">
            <w:pPr>
              <w:rPr>
                <w:i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31" w:rsidRDefault="00B37F31">
            <w:pPr>
              <w:rPr>
                <w:i/>
              </w:rPr>
            </w:pP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31" w:rsidRDefault="00B37F31">
            <w:pPr>
              <w:jc w:val="center"/>
              <w:rPr>
                <w:i/>
              </w:rPr>
            </w:pPr>
          </w:p>
        </w:tc>
      </w:tr>
      <w:tr w:rsidR="00B37F31">
        <w:trPr>
          <w:trHeight w:val="24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B37F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Измерение тока по фазам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линия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52,56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105,12</w:t>
            </w:r>
          </w:p>
        </w:tc>
      </w:tr>
      <w:tr w:rsidR="00B37F31">
        <w:trPr>
          <w:trHeight w:val="24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B37F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Измерение сопротивления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изол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 электросети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840,93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277,51</w:t>
            </w:r>
          </w:p>
        </w:tc>
      </w:tr>
      <w:tr w:rsidR="00B37F31">
        <w:trPr>
          <w:trHeight w:val="48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B37F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Проверка соответствия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электросхем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действительным параметрам, обновление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262,79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131,40</w:t>
            </w:r>
          </w:p>
        </w:tc>
      </w:tr>
      <w:tr w:rsidR="00B37F31">
        <w:trPr>
          <w:trHeight w:val="24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B37F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129,70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17,46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b/>
              </w:rPr>
              <w:t>27 179,81</w:t>
            </w:r>
          </w:p>
        </w:tc>
      </w:tr>
    </w:tbl>
    <w:p w:rsidR="00B37F31" w:rsidRDefault="00B37F31">
      <w:pPr>
        <w:rPr>
          <w:rFonts w:eastAsia="Times New Roman"/>
          <w:sz w:val="20"/>
          <w:szCs w:val="20"/>
        </w:rPr>
      </w:pPr>
    </w:p>
    <w:p w:rsidR="00B37F31" w:rsidRDefault="00B37F31">
      <w:pPr>
        <w:ind w:left="800"/>
        <w:jc w:val="center"/>
        <w:rPr>
          <w:rFonts w:eastAsia="Times New Roman"/>
          <w:sz w:val="20"/>
          <w:szCs w:val="20"/>
        </w:rPr>
      </w:pPr>
    </w:p>
    <w:p w:rsidR="00B37F31" w:rsidRDefault="00B37F31">
      <w:pPr>
        <w:ind w:left="800"/>
        <w:jc w:val="center"/>
        <w:rPr>
          <w:rFonts w:eastAsia="Times New Roman"/>
          <w:sz w:val="20"/>
          <w:szCs w:val="20"/>
        </w:rPr>
      </w:pPr>
    </w:p>
    <w:p w:rsidR="00B37F31" w:rsidRDefault="00C867DE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B37F31" w:rsidRDefault="00C867DE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B37F31" w:rsidRDefault="00B37F31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B37F31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7F31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7F31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7F31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7F31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7F31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B37F31" w:rsidRDefault="00B37F31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B37F31" w:rsidRDefault="00B37F31">
            <w:pPr>
              <w:widowControl w:val="0"/>
            </w:pPr>
          </w:p>
        </w:tc>
      </w:tr>
      <w:tr w:rsidR="00B37F31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7F31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7F31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средств (на </w:t>
            </w:r>
            <w:r>
              <w:rPr>
                <w:rFonts w:eastAsia="Times New Roman"/>
                <w:sz w:val="20"/>
                <w:szCs w:val="20"/>
              </w:rPr>
              <w:t>начало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7F31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7F31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7F31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7F31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</w:t>
            </w:r>
            <w:r>
              <w:rPr>
                <w:rFonts w:eastAsia="Times New Roman"/>
                <w:sz w:val="20"/>
                <w:szCs w:val="20"/>
              </w:rPr>
              <w:t>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37F31" w:rsidRDefault="00B37F31">
      <w:pPr>
        <w:spacing w:line="200" w:lineRule="exact"/>
        <w:rPr>
          <w:sz w:val="20"/>
          <w:szCs w:val="20"/>
        </w:rPr>
      </w:pPr>
    </w:p>
    <w:p w:rsidR="00B37F31" w:rsidRDefault="00C867DE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B37F31" w:rsidRDefault="00C867D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B37F31" w:rsidRDefault="00B37F31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B37F31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7F31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7F31" w:rsidRDefault="00C867DE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коммунальной </w:t>
            </w: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37F31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37F31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7F31" w:rsidRDefault="00C867DE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37F31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37F31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</w:t>
            </w:r>
            <w:r>
              <w:rPr>
                <w:rFonts w:eastAsia="Times New Roman"/>
                <w:sz w:val="20"/>
                <w:szCs w:val="20"/>
              </w:rPr>
              <w:t>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B37F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7F31" w:rsidRDefault="00C867D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62,28</w:t>
            </w:r>
          </w:p>
          <w:p w:rsidR="00B37F31" w:rsidRDefault="00B37F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37F31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1422,41 </w:t>
            </w:r>
          </w:p>
        </w:tc>
      </w:tr>
      <w:tr w:rsidR="00B37F31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575,55 </w:t>
            </w:r>
          </w:p>
        </w:tc>
      </w:tr>
      <w:tr w:rsidR="00B37F31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1204,80 </w:t>
            </w:r>
          </w:p>
        </w:tc>
      </w:tr>
      <w:tr w:rsidR="00B37F31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1422,41 </w:t>
            </w:r>
          </w:p>
        </w:tc>
      </w:tr>
      <w:tr w:rsidR="00B37F31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575,55 </w:t>
            </w:r>
          </w:p>
        </w:tc>
      </w:tr>
      <w:tr w:rsidR="00B37F31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1204,80 </w:t>
            </w:r>
          </w:p>
        </w:tc>
      </w:tr>
      <w:tr w:rsidR="00B37F31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</w:t>
            </w:r>
            <w:r>
              <w:rPr>
                <w:rFonts w:eastAsia="Times New Roman"/>
                <w:sz w:val="20"/>
                <w:szCs w:val="20"/>
              </w:rPr>
              <w:t xml:space="preserve"> пени и штрафов,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37F31" w:rsidRDefault="00C867DE">
      <w:r>
        <w:br w:type="page"/>
      </w: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B37F31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37F31" w:rsidRDefault="00C867DE">
            <w:pPr>
              <w:pageBreakBefore/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37F31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37F31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16057,10 </w:t>
            </w:r>
          </w:p>
        </w:tc>
      </w:tr>
      <w:tr w:rsidR="00B37F31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поставщиком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16057,10 </w:t>
            </w:r>
          </w:p>
        </w:tc>
      </w:tr>
      <w:tr w:rsidR="00B37F31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7F31" w:rsidRDefault="00C867DE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37F3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37F3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</w:t>
            </w:r>
            <w:r>
              <w:rPr>
                <w:rFonts w:eastAsia="Times New Roman"/>
                <w:sz w:val="20"/>
                <w:szCs w:val="20"/>
              </w:rPr>
              <w:t>пени и штрафов,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37F31" w:rsidRDefault="00C867DE">
      <w:r>
        <w:br w:type="page"/>
      </w:r>
    </w:p>
    <w:tbl>
      <w:tblPr>
        <w:tblW w:w="11158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B37F31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7F31" w:rsidRDefault="00C867DE">
            <w:pPr>
              <w:pageBreakBefore/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37F3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37F3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540,00</w:t>
            </w:r>
          </w:p>
          <w:p w:rsidR="00B37F31" w:rsidRDefault="00B37F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37F3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42880,16 </w:t>
            </w:r>
          </w:p>
        </w:tc>
      </w:tr>
      <w:tr w:rsidR="00B37F3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1437,15 </w:t>
            </w:r>
          </w:p>
        </w:tc>
      </w:tr>
      <w:tr w:rsidR="00B37F3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35917,26 </w:t>
            </w:r>
          </w:p>
        </w:tc>
      </w:tr>
      <w:tr w:rsidR="00B37F3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42880,16 </w:t>
            </w:r>
          </w:p>
        </w:tc>
      </w:tr>
      <w:tr w:rsidR="00B37F3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1437,15 </w:t>
            </w:r>
          </w:p>
        </w:tc>
      </w:tr>
      <w:tr w:rsidR="00B37F3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35917,26 </w:t>
            </w:r>
          </w:p>
        </w:tc>
      </w:tr>
      <w:tr w:rsidR="00B37F3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7F31" w:rsidRDefault="00C867DE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37F3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37F3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уплаченные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37F31" w:rsidRDefault="00B37F31">
      <w:pPr>
        <w:spacing w:line="200" w:lineRule="exact"/>
        <w:rPr>
          <w:sz w:val="20"/>
          <w:szCs w:val="20"/>
        </w:rPr>
      </w:pPr>
    </w:p>
    <w:p w:rsidR="00B37F31" w:rsidRDefault="00B37F3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37F31" w:rsidRDefault="00B37F3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37F31" w:rsidRDefault="00B37F3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37F31" w:rsidRDefault="00B37F3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37F31" w:rsidRDefault="00B37F3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37F31" w:rsidRDefault="00B37F3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37F31" w:rsidRDefault="00B37F3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37F31" w:rsidRDefault="00B37F3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37F31" w:rsidRDefault="00C867DE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B37F31" w:rsidRDefault="00C867DE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B37F31" w:rsidRDefault="00B37F31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B37F31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7F31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поступивших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7F31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7F31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r>
              <w:rPr>
                <w:rFonts w:eastAsia="Times New Roman"/>
                <w:sz w:val="20"/>
                <w:szCs w:val="20"/>
              </w:rPr>
              <w:t>которых</w:t>
            </w:r>
          </w:p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7F31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7F31" w:rsidRDefault="00C867D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37F31" w:rsidRDefault="00B37F31">
      <w:pPr>
        <w:spacing w:line="200" w:lineRule="exact"/>
        <w:rPr>
          <w:sz w:val="20"/>
          <w:szCs w:val="20"/>
        </w:rPr>
      </w:pPr>
    </w:p>
    <w:p w:rsidR="00B37F31" w:rsidRDefault="00B37F31">
      <w:pPr>
        <w:spacing w:line="200" w:lineRule="exact"/>
        <w:rPr>
          <w:sz w:val="20"/>
          <w:szCs w:val="20"/>
        </w:rPr>
      </w:pPr>
    </w:p>
    <w:p w:rsidR="00B37F31" w:rsidRDefault="00B37F31">
      <w:pPr>
        <w:spacing w:line="200" w:lineRule="exact"/>
        <w:rPr>
          <w:sz w:val="20"/>
          <w:szCs w:val="20"/>
        </w:rPr>
      </w:pPr>
    </w:p>
    <w:p w:rsidR="00B37F31" w:rsidRDefault="00C867DE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B37F31" w:rsidRDefault="00B37F31">
      <w:pPr>
        <w:spacing w:line="200" w:lineRule="exact"/>
        <w:rPr>
          <w:sz w:val="20"/>
          <w:szCs w:val="20"/>
        </w:rPr>
      </w:pPr>
    </w:p>
    <w:p w:rsidR="00B37F31" w:rsidRDefault="00B37F31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B37F31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7F31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B37F31" w:rsidRDefault="00C867DE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B37F31" w:rsidRDefault="00C867D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7F31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B37F31" w:rsidRDefault="00C867DE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B37F31" w:rsidRDefault="00C867D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B37F31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B37F31" w:rsidRDefault="00C867D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B37F31" w:rsidRDefault="00C867D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</w:t>
            </w:r>
            <w:r>
              <w:rPr>
                <w:rFonts w:eastAsia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B37F31" w:rsidRDefault="00C867D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B37F31" w:rsidRDefault="00C867D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F31" w:rsidRDefault="00C867DE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37F31" w:rsidRDefault="00B37F31">
      <w:pPr>
        <w:spacing w:line="35" w:lineRule="exact"/>
        <w:rPr>
          <w:lang w:val="en-US"/>
        </w:rPr>
      </w:pPr>
    </w:p>
    <w:sectPr w:rsidR="00B37F31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B37F31"/>
    <w:rsid w:val="00B37F31"/>
    <w:rsid w:val="00C8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A838"/>
  <w15:docId w15:val="{71130401-7981-43FC-8C70-F9A26144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1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qFormat/>
    <w:rsid w:val="00DC5B9B"/>
    <w:pPr>
      <w:suppressLineNumbers/>
    </w:pPr>
  </w:style>
  <w:style w:type="paragraph" w:customStyle="1" w:styleId="a7">
    <w:name w:val="Заголовок таблицы"/>
    <w:basedOn w:val="a6"/>
    <w:qFormat/>
    <w:rsid w:val="00DC5B9B"/>
    <w:pPr>
      <w:jc w:val="center"/>
    </w:pPr>
    <w:rPr>
      <w:b/>
      <w:bCs/>
    </w:rPr>
  </w:style>
  <w:style w:type="table" w:styleId="a8">
    <w:name w:val="Table Grid"/>
    <w:basedOn w:val="a1"/>
    <w:uiPriority w:val="59"/>
    <w:rsid w:val="00945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9DC45-D3B5-4074-B497-C33A2682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2461</Words>
  <Characters>14028</Characters>
  <Application>Microsoft Office Word</Application>
  <DocSecurity>0</DocSecurity>
  <Lines>116</Lines>
  <Paragraphs>32</Paragraphs>
  <ScaleCrop>false</ScaleCrop>
  <Company/>
  <LinksUpToDate>false</LinksUpToDate>
  <CharactersWithSpaces>16457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13</cp:revision>
  <cp:lastPrinted>2018-12-10T09:46:00Z</cp:lastPrinted>
  <dcterms:created xsi:type="dcterms:W3CDTF">2019-01-19T10:31:00Z</dcterms:created>
  <dcterms:modified xsi:type="dcterms:W3CDTF">2023-03-14T13:53:00Z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