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60" w:hanging="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>
      <w:pPr>
        <w:pStyle w:val="Normal"/>
        <w:ind w:right="6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60" w:hanging="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Строительная, д. 13</w:t>
      </w:r>
    </w:p>
    <w:p>
      <w:pPr>
        <w:pStyle w:val="Normal"/>
        <w:spacing w:lineRule="exact" w:line="309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6"/>
        <w:tblW w:w="1118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18"/>
        <w:gridCol w:w="7"/>
        <w:gridCol w:w="2893"/>
        <w:gridCol w:w="6"/>
        <w:gridCol w:w="976"/>
        <w:gridCol w:w="2899"/>
        <w:gridCol w:w="3551"/>
        <w:gridCol w:w="22"/>
        <w:gridCol w:w="13"/>
      </w:tblGrid>
      <w:tr>
        <w:trPr>
          <w:trHeight w:val="26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2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N пп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34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w w:val="99"/>
                <w:kern w:val="0"/>
                <w:sz w:val="20"/>
                <w:szCs w:val="20"/>
                <w:lang w:val="ru-RU" w:bidi="ar-SA"/>
              </w:rPr>
              <w:t>Единица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измерения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заполнения/внесения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изменений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заполнения/внесения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изменений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2023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2.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01.01.2022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3.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31.12.2022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446" w:hRule="atLeast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>
            <w:pPr>
              <w:pStyle w:val="Normal"/>
              <w:widowControl/>
              <w:snapToGrid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имущества в многоквартирном доме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2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N пп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340" w:hanging="0"/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w w:val="99"/>
                <w:kern w:val="0"/>
                <w:sz w:val="20"/>
                <w:szCs w:val="20"/>
                <w:lang w:val="ru-RU" w:bidi="ar-SA"/>
              </w:rPr>
              <w:t>Единица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измерения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32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60" w:hanging="0"/>
              <w:jc w:val="left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4.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Авансовые платежи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потребителей (на начало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Авансовые платежи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потребителей (на начало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5.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Переходящие остатки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денежных средств (на начало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Переходящие остатки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денежных средств (на начало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6.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Задолженность потребителей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(на начало периода)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Задолженность потребителей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(на начало периода)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7.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услуги (работы)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 содержанию и текущему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услуги (работы)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 содержанию и текущему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ремонту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ru-RU" w:eastAsia="ru-RU" w:bidi="ar-SA"/>
              </w:rPr>
              <w:t>16164,48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7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8.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за содержание дома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9.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за текущий ремонт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10.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услуги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управления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66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11.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средств, в том числе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ru-RU" w:eastAsia="ru-RU" w:bidi="ar-SA"/>
              </w:rPr>
              <w:t xml:space="preserve">42429,34 </w:t>
            </w:r>
          </w:p>
        </w:tc>
      </w:tr>
      <w:tr>
        <w:trPr>
          <w:trHeight w:val="246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12.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денежных средств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собственников/ нанимателей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собственников/нанимателей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ru-RU" w:eastAsia="ru-RU" w:bidi="ar-SA"/>
              </w:rPr>
              <w:t xml:space="preserve">42429,34 </w:t>
            </w:r>
          </w:p>
        </w:tc>
      </w:tr>
      <w:tr>
        <w:trPr>
          <w:trHeight w:val="248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13.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целевых взносов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собственников/ нанимателей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целевых взносов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собственников/нанимателей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14.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субсидий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субсидий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15.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денежных средств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использования общего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имущества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 от использования общего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имущества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16.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прочие поступления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Прочие поступления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17.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Всего денежных средств с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учетом остатков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Всего денежных средств с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учетом остатков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18.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Авансовые платежи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потребителей (на конец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Авансовые платежи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потребителей (на конец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8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19.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Переходящие остатки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денежных средств (на конец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Переходящие остатки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денежных средств (на конец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8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20.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Задолженность потребителей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(на конец периода)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Задолженность потребителей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(на конец периода)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ru-RU" w:eastAsia="ru-RU" w:bidi="ar-SA"/>
              </w:rPr>
              <w:t xml:space="preserve">1609,08 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Style w:val="a6"/>
        <w:tblW w:w="1116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163"/>
      </w:tblGrid>
      <w:tr>
        <w:trPr>
          <w:trHeight w:val="446" w:hRule="atLeast"/>
        </w:trPr>
        <w:tc>
          <w:tcPr>
            <w:tcW w:w="11163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pageBreakBefore/>
              <w:widowControl/>
              <w:snapToGrid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заполняется по каждому виду работ (услуг))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 w:cs="Times New Roman"/>
                <w:w w:val="99"/>
                <w:kern w:val="0"/>
                <w:sz w:val="20"/>
                <w:szCs w:val="20"/>
                <w:lang w:val="ru-RU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left="800" w:hanging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tbl>
      <w:tblPr>
        <w:tblW w:w="11169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49"/>
        <w:gridCol w:w="3901"/>
        <w:gridCol w:w="1017"/>
        <w:gridCol w:w="1066"/>
        <w:gridCol w:w="1767"/>
        <w:gridCol w:w="1183"/>
        <w:gridCol w:w="1484"/>
      </w:tblGrid>
      <w:tr>
        <w:trPr>
          <w:trHeight w:val="1080" w:hRule="atLeas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№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п/п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Наименование работ (услуг)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Ед.изм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Объем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Периодичность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Расценка, тариф за ед., руб.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Отчет 2022,руб.</w:t>
            </w:r>
          </w:p>
        </w:tc>
      </w:tr>
      <w:tr>
        <w:trPr>
          <w:trHeight w:val="480" w:hRule="atLeast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3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кв.м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127,11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3,85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5 872,48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1.1</w:t>
            </w:r>
          </w:p>
        </w:tc>
        <w:tc>
          <w:tcPr>
            <w:tcW w:w="3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осуществление аварийно-диспетчерского обслуживания;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1.2</w:t>
            </w:r>
          </w:p>
        </w:tc>
        <w:tc>
          <w:tcPr>
            <w:tcW w:w="3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2160" w:hRule="atLeast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1.3</w:t>
            </w:r>
          </w:p>
        </w:tc>
        <w:tc>
          <w:tcPr>
            <w:tcW w:w="3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3120" w:hRule="atLeast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1.4</w:t>
            </w:r>
          </w:p>
        </w:tc>
        <w:tc>
          <w:tcPr>
            <w:tcW w:w="3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  <w:br/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1.5</w:t>
            </w:r>
          </w:p>
        </w:tc>
        <w:tc>
          <w:tcPr>
            <w:tcW w:w="3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1680" w:hRule="atLeast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1.6</w:t>
            </w:r>
          </w:p>
        </w:tc>
        <w:tc>
          <w:tcPr>
            <w:tcW w:w="3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  <w:br/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2640" w:hRule="atLeast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1.7</w:t>
            </w:r>
          </w:p>
        </w:tc>
        <w:tc>
          <w:tcPr>
            <w:tcW w:w="3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1.8</w:t>
            </w:r>
          </w:p>
        </w:tc>
        <w:tc>
          <w:tcPr>
            <w:tcW w:w="3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1.9</w:t>
            </w:r>
          </w:p>
        </w:tc>
        <w:tc>
          <w:tcPr>
            <w:tcW w:w="3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3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кв.м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127,11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2,31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3 523,49</w:t>
            </w:r>
          </w:p>
        </w:tc>
      </w:tr>
      <w:tr>
        <w:trPr>
          <w:trHeight w:val="1440" w:hRule="atLeast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2.1</w:t>
            </w:r>
          </w:p>
        </w:tc>
        <w:tc>
          <w:tcPr>
            <w:tcW w:w="3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2.2</w:t>
            </w:r>
          </w:p>
        </w:tc>
        <w:tc>
          <w:tcPr>
            <w:tcW w:w="3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960" w:hRule="atLeast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3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кв.м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127,11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2,19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3 340,45</w:t>
            </w:r>
          </w:p>
        </w:tc>
      </w:tr>
      <w:tr>
        <w:trPr>
          <w:trHeight w:val="720" w:hRule="atLeast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</w:p>
        </w:tc>
        <w:tc>
          <w:tcPr>
            <w:tcW w:w="3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кв.м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127,11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1,37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2 089,69</w:t>
            </w:r>
          </w:p>
        </w:tc>
      </w:tr>
      <w:tr>
        <w:trPr>
          <w:trHeight w:val="1440" w:hRule="atLeast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3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кв.м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127,11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1,53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2 329,52</w:t>
            </w:r>
          </w:p>
        </w:tc>
      </w:tr>
      <w:tr>
        <w:trPr>
          <w:trHeight w:val="480" w:hRule="atLeast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5.1</w:t>
            </w:r>
          </w:p>
        </w:tc>
        <w:tc>
          <w:tcPr>
            <w:tcW w:w="3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Осмотр кровель (шиферных)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м2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112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1,67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373,97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Осмотр деревянных перекрытий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м2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83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7,96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1 321,03</w:t>
            </w:r>
          </w:p>
        </w:tc>
      </w:tr>
      <w:tr>
        <w:trPr>
          <w:trHeight w:val="480" w:hRule="atLeast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5.2</w:t>
            </w:r>
          </w:p>
        </w:tc>
        <w:tc>
          <w:tcPr>
            <w:tcW w:w="3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Осмотр деревянных стен 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м2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1,95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116,87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Осмотр внутренней и наружной штукатурки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м2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1,27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281,68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Осмотр внутренней и наружной окраски и отделки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м2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1,06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235,97</w:t>
            </w:r>
          </w:p>
        </w:tc>
      </w:tr>
      <w:tr>
        <w:trPr>
          <w:trHeight w:val="960" w:hRule="atLeast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</w:t>
            </w:r>
          </w:p>
        </w:tc>
        <w:tc>
          <w:tcPr>
            <w:tcW w:w="3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кв.м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127,11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0,71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1 080,31</w:t>
            </w:r>
          </w:p>
        </w:tc>
      </w:tr>
      <w:tr>
        <w:trPr>
          <w:trHeight w:val="720" w:hRule="atLeast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6.1</w:t>
            </w:r>
          </w:p>
        </w:tc>
        <w:tc>
          <w:tcPr>
            <w:tcW w:w="3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Проверка наличия тяги в дымовентканалах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1000м2 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0,065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2 049,60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133,22</w:t>
            </w:r>
          </w:p>
        </w:tc>
      </w:tr>
      <w:tr>
        <w:trPr>
          <w:trHeight w:val="960" w:hRule="atLeast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6.2</w:t>
            </w:r>
          </w:p>
        </w:tc>
        <w:tc>
          <w:tcPr>
            <w:tcW w:w="3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Техосмотр системы  отопления отапливаемых помещений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1000 м2 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0,06265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5 565,05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348,65</w:t>
            </w:r>
          </w:p>
        </w:tc>
      </w:tr>
      <w:tr>
        <w:trPr>
          <w:trHeight w:val="720" w:hRule="atLeast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6.3</w:t>
            </w:r>
          </w:p>
        </w:tc>
        <w:tc>
          <w:tcPr>
            <w:tcW w:w="3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Промывка системы отопления гидравлическим способом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1000 м3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0,227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371,88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84,42</w:t>
            </w:r>
          </w:p>
        </w:tc>
      </w:tr>
      <w:tr>
        <w:trPr>
          <w:trHeight w:val="960" w:hRule="atLeast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6.4</w:t>
            </w:r>
          </w:p>
        </w:tc>
        <w:tc>
          <w:tcPr>
            <w:tcW w:w="3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Измерение тока по фазам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линия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52,56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105,12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Измерение сопротивления изол. Электросети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 шт.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0,33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840,93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277,51</w:t>
            </w:r>
          </w:p>
        </w:tc>
      </w:tr>
      <w:tr>
        <w:trPr>
          <w:trHeight w:val="480" w:hRule="atLeast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 шт.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0,50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262,79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131,40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ВСЕГО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кв.м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127,11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11,96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18 235,95</w:t>
            </w:r>
          </w:p>
        </w:tc>
      </w:tr>
    </w:tbl>
    <w:p>
      <w:pPr>
        <w:pStyle w:val="Normal"/>
        <w:rPr>
          <w:rFonts w:eastAsia="Times New Roman"/>
          <w:sz w:val="20"/>
          <w:szCs w:val="20"/>
        </w:rPr>
      </w:pPr>
      <w:r>
        <w:rPr/>
      </w:r>
    </w:p>
    <w:p>
      <w:pPr>
        <w:pStyle w:val="Normal"/>
        <w:ind w:left="800" w:hanging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uppressAutoHyphens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>
      <w:pPr>
        <w:pStyle w:val="Normal"/>
        <w:spacing w:lineRule="exact" w:line="234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8"/>
        <w:gridCol w:w="3553"/>
        <w:gridCol w:w="21"/>
      </w:tblGrid>
      <w:tr>
        <w:trPr>
          <w:trHeight w:val="266" w:hRule="atLeast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90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476" w:hRule="atLeast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26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uppressAutoHyphens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7"/>
        <w:gridCol w:w="2849"/>
        <w:gridCol w:w="1012"/>
        <w:gridCol w:w="2898"/>
        <w:gridCol w:w="3574"/>
      </w:tblGrid>
      <w:tr>
        <w:trPr>
          <w:trHeight w:val="266" w:hRule="atLeast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156,48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3573,91 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8704,66 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385,61 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3573,91 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8704,66 </w:t>
            </w:r>
          </w:p>
        </w:tc>
      </w:tr>
      <w:tr>
        <w:trPr>
          <w:trHeight w:val="902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385,61 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11170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0"/>
        <w:gridCol w:w="980"/>
        <w:gridCol w:w="2898"/>
        <w:gridCol w:w="3574"/>
      </w:tblGrid>
      <w:tr>
        <w:trPr>
          <w:trHeight w:val="300" w:hRule="atLeast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</w:tcPr>
          <w:p>
            <w:pPr>
              <w:pStyle w:val="Normal"/>
              <w:pageBreakBefore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96029,37 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96029,37 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812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11158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899"/>
        <w:gridCol w:w="980"/>
        <w:gridCol w:w="2900"/>
        <w:gridCol w:w="3561"/>
      </w:tblGrid>
      <w:tr>
        <w:trPr>
          <w:trHeight w:val="296" w:hRule="atLeast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pageBreakBefore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720,00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43275,93 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11774,89 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4601,62 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43275,93 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11774,89 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4601,62 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812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0"/>
        <w:gridCol w:w="980"/>
        <w:gridCol w:w="2898"/>
        <w:gridCol w:w="3574"/>
      </w:tblGrid>
      <w:tr>
        <w:trPr>
          <w:trHeight w:val="26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20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86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9"/>
        <w:gridCol w:w="964"/>
        <w:gridCol w:w="2911"/>
        <w:gridCol w:w="3587"/>
      </w:tblGrid>
      <w:tr>
        <w:trPr/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4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4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4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35"/>
        <w:rPr>
          <w:lang w:val="en-US"/>
        </w:rPr>
      </w:pPr>
      <w:r>
        <w:rPr/>
      </w:r>
    </w:p>
    <w:sectPr>
      <w:type w:val="nextPage"/>
      <w:pgSz w:w="11906" w:h="16838"/>
      <w:pgMar w:left="400" w:right="340" w:gutter="0" w:header="0" w:top="572" w:footer="0" w:bottom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5b9b"/>
    <w:pPr>
      <w:widowControl/>
      <w:suppressAutoHyphens w:val="true"/>
      <w:bidi w:val="0"/>
      <w:spacing w:before="0" w:after="0"/>
      <w:jc w:val="left"/>
    </w:pPr>
    <w:rPr>
      <w:rFonts w:eastAsia="SimSun" w:ascii="Times New Roman" w:hAnsi="Times New Roman" w:cs="Times New Roman"/>
      <w:color w:val="auto"/>
      <w:kern w:val="0"/>
      <w:sz w:val="22"/>
      <w:szCs w:val="22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dc5b9b"/>
    <w:rPr/>
  </w:style>
  <w:style w:type="character" w:styleId="-">
    <w:name w:val="Hyperlink"/>
    <w:basedOn w:val="1"/>
    <w:rsid w:val="00dc5b9b"/>
    <w:rPr>
      <w:color w:val="0000FF"/>
      <w:u w:val="single"/>
    </w:rPr>
  </w:style>
  <w:style w:type="paragraph" w:styleId="Style9" w:customStyle="1">
    <w:name w:val="Заголовок"/>
    <w:basedOn w:val="Normal"/>
    <w:next w:val="Style10"/>
    <w:qFormat/>
    <w:rsid w:val="00dc5b9b"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10">
    <w:name w:val="Body Text"/>
    <w:basedOn w:val="Normal"/>
    <w:rsid w:val="00dc5b9b"/>
    <w:pPr>
      <w:spacing w:before="0" w:after="120"/>
    </w:pPr>
    <w:rPr/>
  </w:style>
  <w:style w:type="paragraph" w:styleId="Style11">
    <w:name w:val="List"/>
    <w:basedOn w:val="Style10"/>
    <w:rsid w:val="00dc5b9b"/>
    <w:pPr/>
    <w:rPr>
      <w:rFonts w:cs="Lucida Sans"/>
    </w:rPr>
  </w:style>
  <w:style w:type="paragraph" w:styleId="Style12" w:customStyle="1">
    <w:name w:val="Caption"/>
    <w:basedOn w:val="Normal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3" w:customStyle="1">
    <w:name w:val="Указатель"/>
    <w:basedOn w:val="Normal"/>
    <w:qFormat/>
    <w:rsid w:val="00dc5b9b"/>
    <w:pPr>
      <w:suppressLineNumbers/>
    </w:pPr>
    <w:rPr>
      <w:rFonts w:cs="Lucida Sans"/>
    </w:rPr>
  </w:style>
  <w:style w:type="paragraph" w:styleId="Style14" w:customStyle="1">
    <w:name w:val="Содержимое таблицы"/>
    <w:basedOn w:val="Normal"/>
    <w:qFormat/>
    <w:rsid w:val="00dc5b9b"/>
    <w:pPr>
      <w:suppressLineNumbers/>
    </w:pPr>
    <w:rPr/>
  </w:style>
  <w:style w:type="paragraph" w:styleId="Style15" w:customStyle="1">
    <w:name w:val="Заголовок таблицы"/>
    <w:basedOn w:val="Style14"/>
    <w:qFormat/>
    <w:rsid w:val="00dc5b9b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b661b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B04BB-D220-4634-A4DF-84C958FD1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Application>LibreOffice/7.5.0.3$Windows_X86_64 LibreOffice_project/c21113d003cd3efa8c53188764377a8272d9d6de</Application>
  <AppVersion>15.0000</AppVersion>
  <Pages>10</Pages>
  <Words>2015</Words>
  <Characters>14175</Characters>
  <CharactersWithSpaces>15324</CharactersWithSpaces>
  <Paragraphs>894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2019-01-18T06:20:00Z</dcterms:created>
  <dc:creator>Windows User</dc:creator>
  <dc:description/>
  <dc:language>ru-RU</dc:language>
  <cp:lastModifiedBy/>
  <cp:lastPrinted>2018-12-10T09:46:00Z</cp:lastPrinted>
  <dcterms:modified xsi:type="dcterms:W3CDTF">2023-02-28T11:20:55Z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