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22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3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9"/>
        <w:gridCol w:w="2749"/>
        <w:gridCol w:w="940"/>
        <w:gridCol w:w="2753"/>
        <w:gridCol w:w="3346"/>
        <w:gridCol w:w="260"/>
        <w:gridCol w:w="236"/>
        <w:gridCol w:w="235"/>
      </w:tblGrid>
      <w:tr>
        <w:trPr>
          <w:trHeight w:val="26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126258,48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691898,88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710571,22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710571,22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134610,41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widowControl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3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758"/>
        <w:gridCol w:w="4218"/>
        <w:gridCol w:w="1106"/>
        <w:gridCol w:w="991"/>
        <w:gridCol w:w="1501"/>
        <w:gridCol w:w="1246"/>
        <w:gridCol w:w="1281"/>
      </w:tblGrid>
      <w:tr>
        <w:trPr>
          <w:trHeight w:val="810" w:hRule="atLeast"/>
        </w:trPr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117 400,21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70 440,12</w:t>
            </w:r>
          </w:p>
        </w:tc>
      </w:tr>
      <w:tr>
        <w:trPr>
          <w:trHeight w:val="14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120 144,63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40 251,50</w:t>
            </w:r>
          </w:p>
        </w:tc>
      </w:tr>
      <w:tr>
        <w:trPr>
          <w:trHeight w:val="9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66 780,90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41 776,18</w:t>
            </w:r>
          </w:p>
        </w:tc>
      </w:tr>
      <w:tr>
        <w:trPr>
          <w:trHeight w:val="14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331 555,16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537,30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1 611,90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19 375,62</w:t>
            </w:r>
          </w:p>
        </w:tc>
      </w:tr>
      <w:tr>
        <w:trPr>
          <w:trHeight w:val="30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876,60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3 106,16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от  снега,  наледи  и  сосулек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47 097,27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47 097,27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8 152,88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18 564,12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3 346,56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балконных плит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2 829,95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4 141,80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21 642,45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17 711,69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1 384,88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13 281,25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17 532,45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8 389,08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12 621,96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47 231,15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1 275,21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10 871,20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2 973,00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7 654,92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8 993,70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9 251,20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2 968,70</w:t>
            </w:r>
          </w:p>
        </w:tc>
      </w:tr>
      <w:tr>
        <w:trPr>
          <w:trHeight w:val="9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3 005,53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12 930,30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1 744,80</w:t>
            </w:r>
          </w:p>
        </w:tc>
      </w:tr>
      <w:tr>
        <w:trPr>
          <w:trHeight w:val="9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4 171,50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2 785,56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4 689,58</w:t>
            </w:r>
          </w:p>
        </w:tc>
      </w:tr>
      <w:tr>
        <w:trPr>
          <w:trHeight w:val="9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6 778,24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1 563,03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140,90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221 411,03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10 913,40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7 726,85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22 438,30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14 836,16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23 672,38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6 010,65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</w:tr>
      <w:tr>
        <w:trPr>
          <w:trHeight w:val="96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8 418,60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12,391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4 838,31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2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93,49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23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2541,13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33,11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1 009 759,71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8"/>
        <w:gridCol w:w="2855"/>
        <w:gridCol w:w="1007"/>
        <w:gridCol w:w="2881"/>
        <w:gridCol w:w="3528"/>
        <w:gridCol w:w="131"/>
      </w:tblGrid>
      <w:tr>
        <w:trPr>
          <w:trHeight w:val="26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8"/>
        <w:gridCol w:w="2846"/>
        <w:gridCol w:w="1014"/>
        <w:gridCol w:w="2899"/>
        <w:gridCol w:w="3613"/>
      </w:tblGrid>
      <w:tr>
        <w:trPr>
          <w:trHeight w:val="266" w:hRule="atLeast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66249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375263,02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351370,04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196608,47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375263,02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351370,04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196608,47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6250,93</w:t>
            </w:r>
          </w:p>
          <w:p>
            <w:pPr>
              <w:pStyle w:val="Style19"/>
              <w:widowControl w:val="false"/>
              <w:ind w:left="113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179172,35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149520,02</w:t>
            </w:r>
          </w:p>
        </w:tc>
      </w:tr>
      <w:tr>
        <w:trPr>
          <w:trHeight w:val="27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150329,59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179172,35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149520,02</w:t>
            </w:r>
          </w:p>
        </w:tc>
      </w:tr>
      <w:tr>
        <w:trPr>
          <w:trHeight w:val="902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150329,59</w:t>
            </w:r>
          </w:p>
        </w:tc>
      </w:tr>
      <w:tr>
        <w:trPr>
          <w:trHeight w:val="246" w:hRule="atLeast"/>
        </w:trPr>
        <w:tc>
          <w:tcPr>
            <w:tcW w:w="83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2"/>
        <w:gridCol w:w="2870"/>
        <w:gridCol w:w="972"/>
        <w:gridCol w:w="2870"/>
        <w:gridCol w:w="3686"/>
      </w:tblGrid>
      <w:tr>
        <w:trPr>
          <w:trHeight w:val="300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432,38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1059870,50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1093306,89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210439,93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1059870,50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1093306,89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210439,93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3 399,54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471607,12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511426,40</w:t>
            </w:r>
          </w:p>
        </w:tc>
      </w:tr>
      <w:tr>
        <w:trPr>
          <w:trHeight w:val="27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425797,78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471607,12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511426,40</w:t>
            </w:r>
          </w:p>
        </w:tc>
      </w:tr>
      <w:tr>
        <w:trPr>
          <w:trHeight w:val="812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425797,78</w:t>
            </w:r>
          </w:p>
        </w:tc>
      </w:tr>
      <w:tr>
        <w:trPr>
          <w:trHeight w:val="246" w:hRule="atLeast"/>
        </w:trPr>
        <w:tc>
          <w:tcPr>
            <w:tcW w:w="812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9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78"/>
        <w:gridCol w:w="2901"/>
        <w:gridCol w:w="3602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18920</w:t>
            </w:r>
          </w:p>
          <w:p>
            <w:pPr>
              <w:pStyle w:val="Style19"/>
              <w:widowControl w:val="false"/>
              <w:ind w:left="113" w:right="1247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133399,86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126972,09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68030,30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133399,86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126972,09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68030,30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9331,58</w:t>
            </w:r>
          </w:p>
          <w:p>
            <w:pPr>
              <w:pStyle w:val="Style19"/>
              <w:widowControl w:val="false"/>
              <w:ind w:left="57" w:right="1247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392471,85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342117,76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308085,38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392471,85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342117,76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308085,38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9"/>
        <w:gridCol w:w="2899"/>
        <w:gridCol w:w="980"/>
        <w:gridCol w:w="2899"/>
        <w:gridCol w:w="361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4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3"/>
        <w:gridCol w:w="2914"/>
        <w:gridCol w:w="3626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bbc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1c2bbc"/>
    <w:rPr/>
  </w:style>
  <w:style w:type="character" w:styleId="1" w:customStyle="1">
    <w:name w:val="Основной шрифт абзаца1"/>
    <w:qFormat/>
    <w:rsid w:val="001c2bbc"/>
    <w:rPr/>
  </w:style>
  <w:style w:type="character" w:styleId="2" w:customStyle="1">
    <w:name w:val="Основной шрифт абзаца2"/>
    <w:qFormat/>
    <w:rsid w:val="001c2bbc"/>
    <w:rPr/>
  </w:style>
  <w:style w:type="character" w:styleId="-">
    <w:name w:val="Hyperlink"/>
    <w:rsid w:val="001c2bb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1c2bbc"/>
    <w:pPr>
      <w:spacing w:before="0" w:after="120"/>
    </w:pPr>
    <w:rPr/>
  </w:style>
  <w:style w:type="paragraph" w:styleId="Style16">
    <w:name w:val="List"/>
    <w:basedOn w:val="Style15"/>
    <w:rsid w:val="001c2bbc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1c2bb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1c2bbc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1c2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Название объекта1"/>
    <w:basedOn w:val="Normal"/>
    <w:qFormat/>
    <w:rsid w:val="001c2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1c2bbc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1c2bb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7360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LibreOffice/7.5.5.2$Windows_X86_64 LibreOffice_project/ca8fe7424262805f223b9a2334bc7181abbcbf5e</Application>
  <AppVersion>15.0000</AppVersion>
  <Pages>11</Pages>
  <Words>2881</Words>
  <Characters>18910</Characters>
  <CharactersWithSpaces>20561</CharactersWithSpaces>
  <Paragraphs>1246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2020-03-05T10:50:00Z</dcterms:created>
  <dc:creator>Windows User</dc:creator>
  <dc:description/>
  <dc:language>ru-RU</dc:language>
  <cp:lastModifiedBy/>
  <cp:lastPrinted>2018-12-20T06:55:00Z</cp:lastPrinted>
  <dcterms:modified xsi:type="dcterms:W3CDTF">2024-03-15T11:02:42Z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